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footer3.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jpeg" ContentType="image/jpeg"/>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2540">
            <wp:extent cx="1407160" cy="938530"/>
            <wp:effectExtent l="0" t="0" r="0" b="0"/>
            <wp:docPr id="1" name="Image 5" descr="EU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descr="EU emblem"/>
                    <pic:cNvPicPr>
                      <a:picLocks noChangeAspect="1" noChangeArrowheads="1"/>
                    </pic:cNvPicPr>
                  </pic:nvPicPr>
                  <pic:blipFill>
                    <a:blip r:embed="rId2"/>
                    <a:stretch>
                      <a:fillRect/>
                    </a:stretch>
                  </pic:blipFill>
                  <pic:spPr bwMode="auto">
                    <a:xfrm>
                      <a:off x="0" y="0"/>
                      <a:ext cx="1407160" cy="938530"/>
                    </a:xfrm>
                    <a:prstGeom prst="rect">
                      <a:avLst/>
                    </a:prstGeom>
                  </pic:spPr>
                </pic:pic>
              </a:graphicData>
            </a:graphic>
          </wp:inline>
        </w:drawing>
      </w:r>
    </w:p>
    <w:p>
      <w:pPr>
        <w:pStyle w:val="Normal"/>
        <w:jc w:val="center"/>
        <w:rPr>
          <w:rFonts w:ascii="Calibri" w:hAnsi="Calibri"/>
          <w:bCs/>
          <w:color w:val="333333"/>
          <w:sz w:val="20"/>
          <w:szCs w:val="20"/>
        </w:rPr>
      </w:pPr>
      <w:r>
        <w:rPr>
          <w:rFonts w:ascii="Calibri" w:hAnsi="Calibri"/>
          <w:bCs/>
          <w:color w:val="333333"/>
          <w:sz w:val="20"/>
          <w:szCs w:val="20"/>
        </w:rPr>
      </w:r>
    </w:p>
    <w:p>
      <w:pPr>
        <w:pStyle w:val="Normal"/>
        <w:jc w:val="center"/>
        <w:rPr>
          <w:rFonts w:ascii="Calibri" w:hAnsi="Calibri"/>
          <w:bCs/>
          <w:color w:val="333333"/>
          <w:sz w:val="20"/>
          <w:szCs w:val="20"/>
        </w:rPr>
      </w:pPr>
      <w:r>
        <w:rPr>
          <w:rFonts w:ascii="Calibri" w:hAnsi="Calibri"/>
          <w:bCs/>
          <w:color w:val="333333"/>
          <w:sz w:val="20"/>
          <w:szCs w:val="20"/>
        </w:rPr>
        <w:t>This project has received funding from the European Union’s Horizon 2020</w:t>
        <w:br/>
        <w:t>research and innovation programme under grant agreement No 731996</w:t>
      </w:r>
    </w:p>
    <w:p>
      <w:pPr>
        <w:pStyle w:val="Normal"/>
        <w:jc w:val="center"/>
        <w:rPr>
          <w:bCs/>
          <w:color w:val="333333"/>
          <w:sz w:val="20"/>
          <w:szCs w:val="20"/>
        </w:rPr>
      </w:pPr>
      <w:r>
        <w:rPr/>
        <w:drawing>
          <wp:inline distT="0" distB="2540" distL="0" distR="0">
            <wp:extent cx="5759450" cy="2359660"/>
            <wp:effectExtent l="0" t="0" r="0" b="0"/>
            <wp:docPr id="2"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
                    <pic:cNvPicPr>
                      <a:picLocks noChangeAspect="1" noChangeArrowheads="1"/>
                    </pic:cNvPicPr>
                  </pic:nvPicPr>
                  <pic:blipFill>
                    <a:blip r:embed="rId3"/>
                    <a:stretch>
                      <a:fillRect/>
                    </a:stretch>
                  </pic:blipFill>
                  <pic:spPr bwMode="auto">
                    <a:xfrm>
                      <a:off x="0" y="0"/>
                      <a:ext cx="5759450" cy="2359660"/>
                    </a:xfrm>
                    <a:prstGeom prst="rect">
                      <a:avLst/>
                    </a:prstGeom>
                  </pic:spPr>
                </pic:pic>
              </a:graphicData>
            </a:graphic>
          </wp:inline>
        </w:drawing>
      </w:r>
    </w:p>
    <w:p>
      <w:pPr>
        <w:pStyle w:val="Normal"/>
        <w:jc w:val="center"/>
        <w:rPr>
          <w:b/>
          <w:b/>
          <w:bCs/>
          <w:color w:val="0161B3"/>
          <w:sz w:val="36"/>
          <w:szCs w:val="44"/>
        </w:rPr>
      </w:pPr>
      <w:r>
        <w:rPr>
          <w:b/>
          <w:bCs/>
          <w:color w:val="0161B3"/>
          <w:sz w:val="36"/>
          <w:szCs w:val="44"/>
        </w:rPr>
        <mc:AlternateContent>
          <mc:Choice Requires="wps">
            <w:drawing>
              <wp:anchor behindDoc="0" distT="0" distB="0" distL="114300" distR="114300" simplePos="0" locked="0" layoutInCell="1" allowOverlap="1" relativeHeight="2" wp14:anchorId="5FCD32DF">
                <wp:simplePos x="0" y="0"/>
                <wp:positionH relativeFrom="margin">
                  <wp:posOffset>495300</wp:posOffset>
                </wp:positionH>
                <wp:positionV relativeFrom="paragraph">
                  <wp:posOffset>163195</wp:posOffset>
                </wp:positionV>
                <wp:extent cx="5509895" cy="1318895"/>
                <wp:effectExtent l="0" t="0" r="0" b="0"/>
                <wp:wrapNone/>
                <wp:docPr id="3" name="Zone de texte 4"/>
                <a:graphic xmlns:a="http://schemas.openxmlformats.org/drawingml/2006/main">
                  <a:graphicData uri="http://schemas.microsoft.com/office/word/2010/wordprocessingShape">
                    <wps:wsp>
                      <wps:cNvSpPr/>
                      <wps:spPr>
                        <a:xfrm>
                          <a:off x="0" y="0"/>
                          <a:ext cx="5509440" cy="1318320"/>
                        </a:xfrm>
                        <a:prstGeom prst="rect">
                          <a:avLst/>
                        </a:prstGeom>
                        <a:solidFill>
                          <a:srgbClr val="eaeaea"/>
                        </a:solidFill>
                        <a:ln>
                          <a:noFill/>
                        </a:ln>
                      </wps:spPr>
                      <wps:style>
                        <a:lnRef idx="0"/>
                        <a:fillRef idx="0"/>
                        <a:effectRef idx="0"/>
                        <a:fontRef idx="minor"/>
                      </wps:style>
                      <wps:txbx>
                        <w:txbxContent>
                          <w:p>
                            <w:pPr>
                              <w:pStyle w:val="Contenutocornice"/>
                              <w:spacing w:lineRule="auto" w:line="259" w:before="0" w:after="160"/>
                              <w:jc w:val="center"/>
                              <w:rPr>
                                <w:rFonts w:ascii="Calibri" w:hAnsi="Calibri"/>
                                <w:b/>
                                <w:b/>
                                <w:bCs/>
                                <w:color w:val="0161B3"/>
                                <w:sz w:val="40"/>
                                <w:szCs w:val="40"/>
                                <w:lang w:val="fr-FR"/>
                              </w:rPr>
                            </w:pPr>
                            <w:r>
                              <w:rPr>
                                <w:rFonts w:ascii="Calibri" w:hAnsi="Calibri"/>
                                <w:b/>
                                <w:bCs/>
                                <w:color w:val="0161B3"/>
                                <w:sz w:val="40"/>
                                <w:szCs w:val="40"/>
                                <w:lang w:val="fr-FR"/>
                              </w:rPr>
                              <w:t xml:space="preserve">Annex 8 TO REQUEST FOR TENDERS </w:t>
                            </w:r>
                          </w:p>
                          <w:p>
                            <w:pPr>
                              <w:pStyle w:val="Contenutocornice"/>
                              <w:spacing w:lineRule="auto" w:line="259" w:before="0" w:after="160"/>
                              <w:jc w:val="center"/>
                              <w:rPr>
                                <w:rFonts w:ascii="Calibri" w:hAnsi="Calibri"/>
                                <w:b/>
                                <w:b/>
                                <w:bCs/>
                                <w:color w:val="0161B3"/>
                                <w:sz w:val="40"/>
                                <w:szCs w:val="40"/>
                                <w:lang w:val="fr-FR"/>
                              </w:rPr>
                            </w:pPr>
                            <w:r>
                              <w:rPr>
                                <w:rFonts w:ascii="Calibri" w:hAnsi="Calibri"/>
                                <w:b/>
                                <w:bCs/>
                                <w:color w:val="0161B3"/>
                                <w:sz w:val="40"/>
                                <w:szCs w:val="40"/>
                                <w:lang w:val="fr-FR"/>
                              </w:rPr>
                              <w:t xml:space="preserve">Phase 1 - ECONOMIC OFFER FORM </w:t>
                            </w:r>
                          </w:p>
                          <w:p>
                            <w:pPr>
                              <w:pStyle w:val="Contenutocornice"/>
                              <w:spacing w:before="240" w:after="0"/>
                              <w:jc w:val="center"/>
                              <w:rPr>
                                <w:rFonts w:ascii="Calibri" w:hAnsi="Calibri"/>
                                <w:b/>
                                <w:b/>
                                <w:bCs/>
                                <w:color w:val="0161B3"/>
                                <w:sz w:val="36"/>
                                <w:szCs w:val="36"/>
                                <w:lang w:val="fr-FR"/>
                              </w:rPr>
                            </w:pPr>
                            <w:r>
                              <w:rPr>
                                <w:rFonts w:ascii="Calibri" w:hAnsi="Calibri"/>
                                <w:b/>
                                <w:bCs/>
                                <w:color w:val="0161B3"/>
                                <w:sz w:val="40"/>
                                <w:szCs w:val="40"/>
                                <w:lang w:val="fr-FR"/>
                              </w:rPr>
                              <w:t>Codice CIG n. 75400928C0</w:t>
                            </w:r>
                          </w:p>
                          <w:p>
                            <w:pPr>
                              <w:pStyle w:val="Contenutocornice"/>
                              <w:spacing w:lineRule="auto" w:line="259" w:before="0" w:after="160"/>
                              <w:jc w:val="center"/>
                              <w:rPr>
                                <w:rFonts w:ascii="Calibri" w:hAnsi="Calibri"/>
                                <w:b/>
                                <w:b/>
                                <w:bCs/>
                                <w:color w:val="0161B3"/>
                                <w:sz w:val="40"/>
                                <w:szCs w:val="40"/>
                                <w:lang w:val="fr-FR"/>
                              </w:rPr>
                            </w:pPr>
                            <w:r>
                              <w:rPr>
                                <w:rFonts w:ascii="Calibri" w:hAnsi="Calibri"/>
                                <w:b/>
                                <w:bCs/>
                                <w:color w:val="0161B3"/>
                                <w:sz w:val="40"/>
                                <w:szCs w:val="40"/>
                                <w:lang w:val="fr-FR"/>
                              </w:rPr>
                            </w:r>
                          </w:p>
                          <w:p>
                            <w:pPr>
                              <w:pStyle w:val="Contenutocornice"/>
                              <w:spacing w:lineRule="auto" w:line="259" w:before="0" w:after="160"/>
                              <w:jc w:val="center"/>
                              <w:rPr/>
                            </w:pPr>
                            <w:r>
                              <w:rPr/>
                            </w:r>
                          </w:p>
                        </w:txbxContent>
                      </wps:txbx>
                      <wps:bodyPr>
                        <a:noAutofit/>
                      </wps:bodyPr>
                    </wps:wsp>
                  </a:graphicData>
                </a:graphic>
              </wp:anchor>
            </w:drawing>
          </mc:Choice>
          <mc:Fallback>
            <w:pict>
              <v:rect id="shape_0" ID="Zone de texte 4" fillcolor="#eaeaea" stroked="f" style="position:absolute;margin-left:39pt;margin-top:12.85pt;width:433.75pt;height:103.75pt;mso-position-horizontal-relative:margin" wp14:anchorId="5FCD32DF">
                <w10:wrap type="square"/>
                <v:fill o:detectmouseclick="t" type="solid" color2="#151515"/>
                <v:stroke color="#3465a4" joinstyle="round" endcap="flat"/>
                <v:textbox>
                  <w:txbxContent>
                    <w:p>
                      <w:pPr>
                        <w:pStyle w:val="Contenutocornice"/>
                        <w:spacing w:lineRule="auto" w:line="259" w:before="0" w:after="160"/>
                        <w:jc w:val="center"/>
                        <w:rPr>
                          <w:rFonts w:ascii="Calibri" w:hAnsi="Calibri"/>
                          <w:b/>
                          <w:b/>
                          <w:bCs/>
                          <w:color w:val="0161B3"/>
                          <w:sz w:val="40"/>
                          <w:szCs w:val="40"/>
                          <w:lang w:val="fr-FR"/>
                        </w:rPr>
                      </w:pPr>
                      <w:r>
                        <w:rPr>
                          <w:rFonts w:ascii="Calibri" w:hAnsi="Calibri"/>
                          <w:b/>
                          <w:bCs/>
                          <w:color w:val="0161B3"/>
                          <w:sz w:val="40"/>
                          <w:szCs w:val="40"/>
                          <w:lang w:val="fr-FR"/>
                        </w:rPr>
                        <w:t xml:space="preserve">Annex 8 TO REQUEST FOR TENDERS </w:t>
                      </w:r>
                    </w:p>
                    <w:p>
                      <w:pPr>
                        <w:pStyle w:val="Contenutocornice"/>
                        <w:spacing w:lineRule="auto" w:line="259" w:before="0" w:after="160"/>
                        <w:jc w:val="center"/>
                        <w:rPr>
                          <w:rFonts w:ascii="Calibri" w:hAnsi="Calibri"/>
                          <w:b/>
                          <w:b/>
                          <w:bCs/>
                          <w:color w:val="0161B3"/>
                          <w:sz w:val="40"/>
                          <w:szCs w:val="40"/>
                          <w:lang w:val="fr-FR"/>
                        </w:rPr>
                      </w:pPr>
                      <w:r>
                        <w:rPr>
                          <w:rFonts w:ascii="Calibri" w:hAnsi="Calibri"/>
                          <w:b/>
                          <w:bCs/>
                          <w:color w:val="0161B3"/>
                          <w:sz w:val="40"/>
                          <w:szCs w:val="40"/>
                          <w:lang w:val="fr-FR"/>
                        </w:rPr>
                        <w:t xml:space="preserve">Phase 1 - ECONOMIC OFFER FORM </w:t>
                      </w:r>
                    </w:p>
                    <w:p>
                      <w:pPr>
                        <w:pStyle w:val="Contenutocornice"/>
                        <w:spacing w:before="240" w:after="0"/>
                        <w:jc w:val="center"/>
                        <w:rPr>
                          <w:rFonts w:ascii="Calibri" w:hAnsi="Calibri"/>
                          <w:b/>
                          <w:b/>
                          <w:bCs/>
                          <w:color w:val="0161B3"/>
                          <w:sz w:val="36"/>
                          <w:szCs w:val="36"/>
                          <w:lang w:val="fr-FR"/>
                        </w:rPr>
                      </w:pPr>
                      <w:r>
                        <w:rPr>
                          <w:rFonts w:ascii="Calibri" w:hAnsi="Calibri"/>
                          <w:b/>
                          <w:bCs/>
                          <w:color w:val="0161B3"/>
                          <w:sz w:val="40"/>
                          <w:szCs w:val="40"/>
                          <w:lang w:val="fr-FR"/>
                        </w:rPr>
                        <w:t>Codice CIG n. 75400928C0</w:t>
                      </w:r>
                    </w:p>
                    <w:p>
                      <w:pPr>
                        <w:pStyle w:val="Contenutocornice"/>
                        <w:spacing w:lineRule="auto" w:line="259" w:before="0" w:after="160"/>
                        <w:jc w:val="center"/>
                        <w:rPr>
                          <w:rFonts w:ascii="Calibri" w:hAnsi="Calibri"/>
                          <w:b/>
                          <w:b/>
                          <w:bCs/>
                          <w:color w:val="0161B3"/>
                          <w:sz w:val="40"/>
                          <w:szCs w:val="40"/>
                          <w:lang w:val="fr-FR"/>
                        </w:rPr>
                      </w:pPr>
                      <w:r>
                        <w:rPr>
                          <w:rFonts w:ascii="Calibri" w:hAnsi="Calibri"/>
                          <w:b/>
                          <w:bCs/>
                          <w:color w:val="0161B3"/>
                          <w:sz w:val="40"/>
                          <w:szCs w:val="40"/>
                          <w:lang w:val="fr-FR"/>
                        </w:rPr>
                      </w:r>
                    </w:p>
                    <w:p>
                      <w:pPr>
                        <w:pStyle w:val="Contenutocornice"/>
                        <w:spacing w:lineRule="auto" w:line="259" w:before="0" w:after="160"/>
                        <w:jc w:val="center"/>
                        <w:rPr/>
                      </w:pPr>
                      <w:r>
                        <w:rPr/>
                      </w:r>
                    </w:p>
                  </w:txbxContent>
                </v:textbox>
              </v:rect>
            </w:pict>
          </mc:Fallback>
        </mc:AlternateContent>
      </w:r>
    </w:p>
    <w:p>
      <w:pPr>
        <w:pStyle w:val="Normal"/>
        <w:jc w:val="center"/>
        <w:rPr>
          <w:b/>
          <w:b/>
          <w:bCs/>
          <w:color w:val="0161B3"/>
          <w:sz w:val="36"/>
          <w:szCs w:val="44"/>
        </w:rPr>
      </w:pPr>
      <w:r>
        <w:rPr>
          <w:b/>
          <w:bCs/>
          <w:color w:val="0161B3"/>
          <w:sz w:val="36"/>
          <w:szCs w:val="44"/>
        </w:rPr>
      </w:r>
    </w:p>
    <w:p>
      <w:pPr>
        <w:pStyle w:val="Normal"/>
        <w:jc w:val="center"/>
        <w:rPr>
          <w:b/>
          <w:b/>
          <w:bCs/>
          <w:color w:val="0161B3"/>
          <w:sz w:val="36"/>
          <w:szCs w:val="44"/>
        </w:rPr>
      </w:pPr>
      <w:r>
        <w:rPr>
          <w:b/>
          <w:bCs/>
          <w:color w:val="0161B3"/>
          <w:sz w:val="36"/>
          <w:szCs w:val="44"/>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Pidipagina"/>
        <w:rPr/>
      </w:pPr>
      <w:r>
        <w:rPr/>
      </w:r>
    </w:p>
    <w:p>
      <w:pPr>
        <w:pStyle w:val="Revision"/>
        <w:tabs>
          <w:tab w:val="clear" w:pos="720"/>
          <w:tab w:val="left" w:pos="9498" w:leader="none"/>
        </w:tabs>
        <w:ind w:left="993" w:right="707" w:hanging="284"/>
        <w:jc w:val="center"/>
        <w:rPr>
          <w:i/>
          <w:i/>
          <w:sz w:val="22"/>
        </w:rPr>
      </w:pPr>
      <w:r>
        <w:rPr>
          <w:i/>
          <w:sz w:val="22"/>
        </w:rPr>
        <w:t>Applicable to the “Smart.met” project as referred to the action entitled ‘PCP for Water Smart Metering — SMART.MET as described in the Grant Agreement No 731996 associated with document Ref. Ares(2016)6330258 - 09/11/2016 available on the EU Commission participant portal</w:t>
      </w:r>
    </w:p>
    <w:p>
      <w:pPr>
        <w:pStyle w:val="Pidipagina"/>
        <w:rPr>
          <w:rFonts w:ascii="Calibri" w:hAnsi="Calibri"/>
          <w:bCs/>
          <w:color w:val="333333"/>
          <w:sz w:val="20"/>
          <w:szCs w:val="20"/>
          <w:lang w:val="en-GB"/>
        </w:rPr>
      </w:pPr>
      <w:r>
        <w:rPr>
          <w:bCs/>
          <w:color w:val="333333"/>
          <w:sz w:val="20"/>
          <w:szCs w:val="20"/>
          <w:lang w:val="en-GB"/>
        </w:rPr>
      </w:r>
    </w:p>
    <w:p>
      <w:pPr>
        <w:pStyle w:val="Pidipagina"/>
        <w:rPr/>
      </w:pPr>
      <w:r>
        <w:rPr/>
      </w:r>
    </w:p>
    <w:p>
      <w:pPr>
        <w:pStyle w:val="Pidipagina"/>
        <w:rPr/>
      </w:pPr>
      <w:r>
        <w:rPr/>
      </w:r>
    </w:p>
    <w:p>
      <w:pPr>
        <w:pStyle w:val="Pidipagina"/>
        <w:rPr/>
      </w:pPr>
      <w:r>
        <w:rPr/>
      </w:r>
    </w:p>
    <w:p>
      <w:pPr>
        <w:sectPr>
          <w:footerReference w:type="default" r:id="rId4"/>
          <w:type w:val="nextPage"/>
          <w:pgSz w:w="11906" w:h="16838"/>
          <w:pgMar w:left="567" w:right="1134" w:header="0" w:top="1417" w:footer="315" w:bottom="1134" w:gutter="0"/>
          <w:pgNumType w:fmt="decimal"/>
          <w:formProt w:val="false"/>
          <w:textDirection w:val="lrTb"/>
          <w:docGrid w:type="default" w:linePitch="360" w:charSpace="0"/>
        </w:sectPr>
        <w:pStyle w:val="Pidipagina"/>
        <w:rPr/>
      </w:pPr>
      <w:r>
        <w:rPr/>
      </w:r>
      <w:bookmarkStart w:id="0" w:name="_GoBack"/>
      <w:bookmarkStart w:id="1" w:name="_GoBack"/>
      <w:bookmarkEnd w:id="1"/>
    </w:p>
    <w:p>
      <w:pPr>
        <w:pStyle w:val="Normal"/>
        <w:spacing w:before="120" w:after="120"/>
        <w:rPr>
          <w:rFonts w:cs="Arial"/>
          <w:sz w:val="20"/>
          <w:szCs w:val="20"/>
        </w:rPr>
      </w:pPr>
      <w:r>
        <w:rPr>
          <w:rFonts w:cs="Arial"/>
          <w:sz w:val="20"/>
          <w:szCs w:val="20"/>
        </w:rPr>
      </w:r>
    </w:p>
    <w:p>
      <w:pPr>
        <w:pStyle w:val="Usoboll1"/>
        <w:spacing w:lineRule="auto" w:line="276"/>
        <w:rPr>
          <w:rFonts w:ascii="Verdana" w:hAnsi="Verdana" w:cs="Arial"/>
          <w:i/>
          <w:i/>
          <w:sz w:val="20"/>
          <w:lang w:val="en-US"/>
        </w:rPr>
      </w:pPr>
      <w:r>
        <w:rPr>
          <w:rFonts w:cs="Arial" w:ascii="Verdana" w:hAnsi="Verdana"/>
          <w:sz w:val="20"/>
          <w:lang w:val="en-US"/>
        </w:rPr>
        <w:t xml:space="preserve">I, the undersigned </w:t>
      </w:r>
      <w:r>
        <w:rPr>
          <w:rFonts w:cs="Arial" w:ascii="Verdana" w:hAnsi="Verdana"/>
          <w:sz w:val="20"/>
          <w:u w:val="single"/>
          <w:lang w:val="en-US"/>
        </w:rPr>
        <w:t>(</w:t>
      </w:r>
      <w:r>
        <w:rPr>
          <w:rFonts w:cs="Arial" w:ascii="Verdana" w:hAnsi="Verdana"/>
          <w:i/>
          <w:sz w:val="20"/>
          <w:u w:val="single"/>
          <w:lang w:val="en-US"/>
        </w:rPr>
        <w:t>name of the company)</w:t>
      </w:r>
      <w:r>
        <w:rPr>
          <w:rFonts w:cs="Arial" w:ascii="Verdana" w:hAnsi="Verdana"/>
          <w:sz w:val="20"/>
          <w:lang w:val="en-US"/>
        </w:rPr>
        <w:t xml:space="preserve">, domiciled in </w:t>
      </w:r>
      <w:r>
        <w:rPr>
          <w:rFonts w:cs="Arial" w:ascii="Verdana" w:hAnsi="Verdana"/>
          <w:i/>
          <w:sz w:val="20"/>
          <w:u w:val="single"/>
          <w:lang w:val="en-US"/>
        </w:rPr>
        <w:t>(city)</w:t>
      </w:r>
      <w:r>
        <w:rPr>
          <w:rFonts w:cs="Arial" w:ascii="Verdana" w:hAnsi="Verdana"/>
          <w:sz w:val="20"/>
          <w:lang w:val="en-US"/>
        </w:rPr>
        <w:t xml:space="preserve">, </w:t>
      </w:r>
      <w:r>
        <w:rPr>
          <w:rFonts w:cs="Arial" w:ascii="Verdana" w:hAnsi="Verdana"/>
          <w:i/>
          <w:sz w:val="20"/>
          <w:u w:val="single"/>
          <w:lang w:val="en-US"/>
        </w:rPr>
        <w:t>(address),</w:t>
      </w:r>
      <w:r>
        <w:rPr>
          <w:rFonts w:cs="Arial" w:ascii="Verdana" w:hAnsi="Verdana"/>
          <w:sz w:val="20"/>
          <w:lang w:val="en-US"/>
        </w:rPr>
        <w:t xml:space="preserve"> Tax Identification Number ________, VAT number__________, registered in the company register of (</w:t>
      </w:r>
      <w:r>
        <w:rPr>
          <w:rFonts w:cs="Arial" w:ascii="Verdana" w:hAnsi="Verdana"/>
          <w:i/>
          <w:sz w:val="20"/>
          <w:u w:val="single"/>
          <w:lang w:val="en-US"/>
        </w:rPr>
        <w:t>country, city</w:t>
      </w:r>
      <w:r>
        <w:rPr>
          <w:rFonts w:cs="Arial" w:ascii="Verdana" w:hAnsi="Verdana"/>
          <w:sz w:val="20"/>
          <w:lang w:val="en-US"/>
        </w:rPr>
        <w:t>) at the n. ________, represented by its (</w:t>
      </w:r>
      <w:r>
        <w:rPr>
          <w:rFonts w:cs="Arial" w:ascii="Verdana" w:hAnsi="Verdana"/>
          <w:i/>
          <w:sz w:val="20"/>
          <w:u w:val="single"/>
          <w:lang w:val="en-US"/>
        </w:rPr>
        <w:t>e.g. attorney, CEO)</w:t>
      </w:r>
      <w:r>
        <w:rPr>
          <w:rFonts w:cs="Arial" w:ascii="Verdana" w:hAnsi="Verdana"/>
          <w:sz w:val="20"/>
          <w:lang w:val="en-US"/>
        </w:rPr>
        <w:t xml:space="preserve"> and legal representative Mr./Mrs.___________________, </w:t>
      </w:r>
    </w:p>
    <w:p>
      <w:pPr>
        <w:pStyle w:val="Usoboll1"/>
        <w:spacing w:lineRule="auto" w:line="276"/>
        <w:rPr>
          <w:rFonts w:ascii="Verdana" w:hAnsi="Verdana" w:cs="Arial"/>
          <w:i/>
          <w:i/>
          <w:sz w:val="20"/>
          <w:lang w:val="en-US"/>
        </w:rPr>
      </w:pPr>
      <w:r>
        <w:rPr>
          <w:rFonts w:cs="Arial" w:ascii="Verdana" w:hAnsi="Verdana"/>
          <w:i/>
          <w:sz w:val="20"/>
          <w:lang w:val="en-US"/>
        </w:rPr>
      </w:r>
    </w:p>
    <w:p>
      <w:pPr>
        <w:pStyle w:val="Usoboll1"/>
        <w:spacing w:lineRule="auto" w:line="276"/>
        <w:rPr>
          <w:rFonts w:ascii="Verdana" w:hAnsi="Verdana" w:cs="Arial"/>
          <w:i/>
          <w:i/>
          <w:sz w:val="20"/>
          <w:lang w:val="en-US"/>
        </w:rPr>
      </w:pPr>
      <w:r>
        <w:rPr>
          <w:rFonts w:cs="Arial" w:ascii="Verdana" w:hAnsi="Verdana"/>
          <w:i/>
          <w:sz w:val="20"/>
          <w:lang w:val="en-US"/>
        </w:rPr>
        <w:t>(in case of  business groupings or Consortia, the data of all the companies belonging to the venture/consortia must be provided)</w:t>
      </w:r>
    </w:p>
    <w:p>
      <w:pPr>
        <w:pStyle w:val="Usoboll1"/>
        <w:numPr>
          <w:ilvl w:val="0"/>
          <w:numId w:val="0"/>
        </w:numPr>
        <w:spacing w:lineRule="auto" w:line="276"/>
        <w:jc w:val="center"/>
        <w:outlineLvl w:val="0"/>
        <w:rPr>
          <w:rFonts w:ascii="Verdana" w:hAnsi="Verdana" w:cs="Arial"/>
          <w:b/>
          <w:b/>
          <w:sz w:val="20"/>
          <w:lang w:val="en-US"/>
        </w:rPr>
      </w:pPr>
      <w:r>
        <w:rPr>
          <w:rFonts w:cs="Arial" w:ascii="Verdana" w:hAnsi="Verdana"/>
          <w:b/>
          <w:sz w:val="20"/>
          <w:lang w:val="en-US"/>
        </w:rPr>
      </w:r>
    </w:p>
    <w:p>
      <w:pPr>
        <w:pStyle w:val="Usoboll1"/>
        <w:spacing w:lineRule="auto" w:line="276"/>
        <w:jc w:val="center"/>
        <w:rPr>
          <w:rFonts w:ascii="Verdana" w:hAnsi="Verdana" w:cs="Arial"/>
          <w:b/>
          <w:b/>
          <w:color w:val="000000"/>
          <w:sz w:val="20"/>
          <w:lang w:val="en-US"/>
        </w:rPr>
      </w:pPr>
      <w:r>
        <w:rPr>
          <w:rFonts w:cs="Arial" w:ascii="Verdana" w:hAnsi="Verdana"/>
          <w:b/>
          <w:color w:val="000000"/>
          <w:sz w:val="20"/>
          <w:lang w:val="en-US"/>
        </w:rPr>
        <w:t>DECLARES:</w:t>
      </w:r>
    </w:p>
    <w:p>
      <w:pPr>
        <w:pStyle w:val="Usoboll1"/>
        <w:spacing w:lineRule="auto" w:line="276"/>
        <w:rPr>
          <w:rFonts w:ascii="Verdana" w:hAnsi="Verdana" w:cs="Arial"/>
          <w:sz w:val="20"/>
          <w:lang w:val="en-US"/>
        </w:rPr>
      </w:pPr>
      <w:r>
        <w:rPr>
          <w:rFonts w:cs="Arial" w:ascii="Verdana" w:hAnsi="Verdana"/>
          <w:sz w:val="20"/>
          <w:lang w:val="en-US"/>
        </w:rPr>
        <w:t>in accordance with what is stated in the Call for Tender, in order to meet all the requirements stated in all the other documents regarding this pre-commercial procurement tender, the following values constituting the ECONOMIC OFFER:</w:t>
      </w:r>
    </w:p>
    <w:p>
      <w:pPr>
        <w:pStyle w:val="Usoboll1"/>
        <w:spacing w:lineRule="auto" w:line="276"/>
        <w:rPr>
          <w:rFonts w:ascii="Verdana" w:hAnsi="Verdana" w:cs="Arial"/>
          <w:sz w:val="20"/>
          <w:lang w:val="en-US"/>
        </w:rPr>
      </w:pPr>
      <w:r>
        <w:rPr>
          <w:rFonts w:cs="Arial" w:ascii="Verdana" w:hAnsi="Verdana"/>
          <w:sz w:val="20"/>
          <w:lang w:val="en-US"/>
        </w:rPr>
      </w:r>
    </w:p>
    <w:p>
      <w:pPr>
        <w:pStyle w:val="Usoboll1"/>
        <w:tabs>
          <w:tab w:val="clear" w:pos="720"/>
          <w:tab w:val="left" w:pos="0" w:leader="none"/>
        </w:tabs>
        <w:spacing w:lineRule="auto" w:line="276"/>
        <w:jc w:val="center"/>
        <w:rPr>
          <w:rFonts w:ascii="Verdana" w:hAnsi="Verdana" w:cs="Arial"/>
          <w:sz w:val="20"/>
          <w:lang w:val="en-US"/>
        </w:rPr>
      </w:pPr>
      <w:r>
        <w:rPr>
          <w:rFonts w:cs="Arial" w:ascii="Verdana" w:hAnsi="Verdana"/>
          <w:sz w:val="20"/>
          <w:lang w:val="en-US"/>
        </w:rPr>
      </w:r>
    </w:p>
    <w:p>
      <w:pPr>
        <w:pStyle w:val="Usoboll1"/>
        <w:numPr>
          <w:ilvl w:val="0"/>
          <w:numId w:val="4"/>
        </w:numPr>
        <w:tabs>
          <w:tab w:val="clear" w:pos="720"/>
          <w:tab w:val="left" w:pos="0" w:leader="none"/>
        </w:tabs>
        <w:spacing w:lineRule="auto" w:line="276"/>
        <w:rPr>
          <w:rFonts w:ascii="Verdana" w:hAnsi="Verdana" w:cs="Arial"/>
          <w:sz w:val="20"/>
          <w:u w:val="single"/>
          <w:lang w:val="en-US"/>
        </w:rPr>
      </w:pPr>
      <w:r>
        <w:rPr>
          <w:rFonts w:cs="Arial" w:ascii="Verdana" w:hAnsi="Verdana"/>
          <w:b/>
          <w:sz w:val="20"/>
          <w:lang w:val="en-US"/>
        </w:rPr>
        <w:t>VIRTUAL PRICE:</w:t>
      </w:r>
      <w:r>
        <w:rPr>
          <w:rFonts w:cs="Arial" w:ascii="Verdana" w:hAnsi="Verdana"/>
          <w:sz w:val="20"/>
          <w:lang w:val="en-US"/>
        </w:rPr>
        <w:t xml:space="preserve"> is the comprehensive amount (that must be detailed and justified in Prospectus) which would be paid for the services required to complete PHASE 1 “Solution design” in case the property/industrial rights were exclusively owned by the Contracting Authority</w:t>
      </w:r>
    </w:p>
    <w:p>
      <w:pPr>
        <w:pStyle w:val="Usoboll1"/>
        <w:numPr>
          <w:ilvl w:val="0"/>
          <w:numId w:val="6"/>
        </w:numPr>
        <w:tabs>
          <w:tab w:val="clear" w:pos="720"/>
          <w:tab w:val="left" w:pos="0" w:leader="none"/>
        </w:tabs>
        <w:spacing w:lineRule="auto" w:line="276"/>
        <w:jc w:val="center"/>
        <w:rPr>
          <w:rFonts w:ascii="Verdana" w:hAnsi="Verdana" w:cs="Arial"/>
          <w:sz w:val="20"/>
          <w:lang w:val="en-US"/>
        </w:rPr>
      </w:pPr>
      <w:r>
        <w:rPr>
          <w:rFonts w:cs="Arial" w:ascii="Verdana" w:hAnsi="Verdana"/>
          <w:sz w:val="20"/>
          <w:lang w:val="en-US"/>
        </w:rPr>
        <w:t>Euro _____________________</w:t>
      </w:r>
    </w:p>
    <w:p>
      <w:pPr>
        <w:pStyle w:val="Usoboll1"/>
        <w:tabs>
          <w:tab w:val="clear" w:pos="720"/>
          <w:tab w:val="left" w:pos="0" w:leader="none"/>
        </w:tabs>
        <w:spacing w:lineRule="auto" w:line="276"/>
        <w:ind w:left="360" w:hanging="0"/>
        <w:rPr>
          <w:rFonts w:ascii="Verdana" w:hAnsi="Verdana" w:cs="Arial"/>
          <w:sz w:val="20"/>
          <w:lang w:val="en-US"/>
        </w:rPr>
      </w:pPr>
      <w:r>
        <w:rPr>
          <w:rFonts w:cs="Arial" w:ascii="Verdana" w:hAnsi="Verdana"/>
          <w:sz w:val="20"/>
          <w:lang w:val="en-US"/>
        </w:rPr>
        <w:t>(provide the numeric value of the offer, applicable VAT*excluded  and other taxes included)</w:t>
      </w:r>
    </w:p>
    <w:p>
      <w:pPr>
        <w:pStyle w:val="Usoboll1"/>
        <w:tabs>
          <w:tab w:val="clear" w:pos="720"/>
          <w:tab w:val="left" w:pos="0" w:leader="none"/>
        </w:tabs>
        <w:spacing w:lineRule="auto" w:line="276"/>
        <w:ind w:left="360" w:hanging="0"/>
        <w:jc w:val="center"/>
        <w:rPr>
          <w:rFonts w:ascii="Verdana" w:hAnsi="Verdana" w:cs="Arial"/>
          <w:sz w:val="20"/>
          <w:lang w:val="en-US"/>
        </w:rPr>
      </w:pPr>
      <w:r>
        <w:rPr>
          <w:rFonts w:cs="Arial" w:ascii="Verdana" w:hAnsi="Verdana"/>
          <w:sz w:val="20"/>
          <w:lang w:val="en-US"/>
        </w:rPr>
      </w:r>
    </w:p>
    <w:p>
      <w:pPr>
        <w:pStyle w:val="Usoboll1"/>
        <w:tabs>
          <w:tab w:val="clear" w:pos="720"/>
          <w:tab w:val="left" w:pos="0" w:leader="none"/>
        </w:tabs>
        <w:spacing w:lineRule="auto" w:line="276"/>
        <w:ind w:left="360" w:hanging="0"/>
        <w:jc w:val="center"/>
        <w:rPr>
          <w:rFonts w:ascii="Verdana" w:hAnsi="Verdana" w:cs="Arial"/>
          <w:sz w:val="20"/>
          <w:lang w:val="en-US"/>
        </w:rPr>
      </w:pPr>
      <w:r>
        <w:rPr>
          <w:rFonts w:cs="Arial" w:ascii="Verdana" w:hAnsi="Verdana"/>
          <w:sz w:val="20"/>
          <w:lang w:val="en-US"/>
        </w:rPr>
      </w:r>
    </w:p>
    <w:p>
      <w:pPr>
        <w:pStyle w:val="Usoboll1"/>
        <w:numPr>
          <w:ilvl w:val="0"/>
          <w:numId w:val="4"/>
        </w:numPr>
        <w:spacing w:lineRule="auto" w:line="276"/>
        <w:rPr>
          <w:rFonts w:ascii="Verdana" w:hAnsi="Verdana" w:cs="Arial"/>
          <w:sz w:val="20"/>
          <w:lang w:val="en-US"/>
        </w:rPr>
      </w:pPr>
      <w:r>
        <w:rPr>
          <w:rFonts w:cs="Arial" w:ascii="Verdana" w:hAnsi="Verdana"/>
          <w:b/>
          <w:sz w:val="20"/>
          <w:lang w:val="en-US"/>
        </w:rPr>
        <w:t>ACTUAL PRICE</w:t>
      </w:r>
      <w:r>
        <w:rPr>
          <w:rFonts w:cs="Arial" w:ascii="Verdana" w:hAnsi="Verdana"/>
          <w:sz w:val="20"/>
          <w:lang w:val="en-US"/>
        </w:rPr>
        <w:t xml:space="preserve">: is the </w:t>
      </w:r>
      <w:r>
        <w:rPr>
          <w:rFonts w:cs="Arial" w:ascii="Verdana" w:hAnsi="Verdana"/>
          <w:sz w:val="20"/>
          <w:u w:val="single"/>
          <w:lang w:val="en-US"/>
        </w:rPr>
        <w:t>comprehensive price</w:t>
      </w:r>
      <w:r>
        <w:rPr>
          <w:rFonts w:cs="Arial" w:ascii="Verdana" w:hAnsi="Verdana"/>
          <w:sz w:val="20"/>
          <w:lang w:val="en-US"/>
        </w:rPr>
        <w:t xml:space="preserve"> submitted for providing the services required to complete PHASE 1 “Solution design”. The price takes into account the fact that the intellectual/industrial property rights, including the results’ property, will be owned by the submitting operator (</w:t>
      </w:r>
      <w:r>
        <w:rPr>
          <w:rFonts w:cs="Arial" w:ascii="Verdana" w:hAnsi="Verdana"/>
          <w:sz w:val="20"/>
          <w:u w:val="single"/>
          <w:lang w:val="en-US"/>
        </w:rPr>
        <w:t>therefore in case of award, such a price will represent the amount that will be paid to the winning bidder)</w:t>
      </w:r>
      <w:r>
        <w:rPr>
          <w:rFonts w:cs="Arial" w:ascii="Verdana" w:hAnsi="Verdana"/>
          <w:sz w:val="20"/>
          <w:lang w:val="en-US"/>
        </w:rPr>
        <w:t xml:space="preserve"> and is equal to:</w:t>
      </w:r>
    </w:p>
    <w:p>
      <w:pPr>
        <w:pStyle w:val="Usoboll1"/>
        <w:numPr>
          <w:ilvl w:val="0"/>
          <w:numId w:val="6"/>
        </w:numPr>
        <w:spacing w:lineRule="auto" w:line="276"/>
        <w:jc w:val="center"/>
        <w:rPr>
          <w:rFonts w:ascii="Verdana" w:hAnsi="Verdana" w:cs="Arial"/>
          <w:sz w:val="20"/>
        </w:rPr>
      </w:pPr>
      <w:r>
        <w:rPr>
          <w:rFonts w:cs="Arial" w:ascii="Verdana" w:hAnsi="Verdana"/>
          <w:sz w:val="20"/>
        </w:rPr>
        <w:t>Euro _____________________</w:t>
      </w:r>
    </w:p>
    <w:p>
      <w:pPr>
        <w:pStyle w:val="Usoboll1"/>
        <w:tabs>
          <w:tab w:val="clear" w:pos="720"/>
          <w:tab w:val="left" w:pos="0" w:leader="none"/>
        </w:tabs>
        <w:spacing w:lineRule="auto" w:line="276"/>
        <w:jc w:val="center"/>
        <w:rPr>
          <w:rFonts w:ascii="Verdana" w:hAnsi="Verdana" w:cs="Arial"/>
          <w:sz w:val="20"/>
          <w:lang w:val="en-US"/>
        </w:rPr>
      </w:pPr>
      <w:r>
        <w:rPr>
          <w:rFonts w:cs="Arial" w:ascii="Verdana" w:hAnsi="Verdana"/>
          <w:sz w:val="20"/>
          <w:lang w:val="en-US"/>
        </w:rPr>
        <w:t>(provide the numeric value of the offer, applicable VAT* excluded and other taxes included)</w:t>
      </w:r>
    </w:p>
    <w:p>
      <w:pPr>
        <w:pStyle w:val="Usoboll1"/>
        <w:tabs>
          <w:tab w:val="clear" w:pos="720"/>
          <w:tab w:val="left" w:pos="0" w:leader="none"/>
        </w:tabs>
        <w:spacing w:lineRule="auto" w:line="276"/>
        <w:jc w:val="left"/>
        <w:rPr>
          <w:rFonts w:ascii="Verdana" w:hAnsi="Verdana" w:cs="Arial"/>
          <w:sz w:val="20"/>
          <w:lang w:val="en-US"/>
        </w:rPr>
      </w:pPr>
      <w:r>
        <w:rPr>
          <w:rFonts w:cs="Arial" w:ascii="Verdana" w:hAnsi="Verdana"/>
          <w:sz w:val="20"/>
          <w:lang w:val="en-US"/>
        </w:rPr>
      </w:r>
    </w:p>
    <w:p>
      <w:pPr>
        <w:pStyle w:val="Usoboll1"/>
        <w:tabs>
          <w:tab w:val="clear" w:pos="720"/>
          <w:tab w:val="left" w:pos="0" w:leader="none"/>
        </w:tabs>
        <w:spacing w:lineRule="auto" w:line="276"/>
        <w:ind w:left="360" w:hanging="0"/>
        <w:rPr>
          <w:rFonts w:ascii="Verdana" w:hAnsi="Verdana" w:cs="Arial"/>
          <w:sz w:val="20"/>
          <w:lang w:val="en-US"/>
        </w:rPr>
      </w:pPr>
      <w:r>
        <w:rPr>
          <w:rFonts w:cs="Arial" w:ascii="Verdana" w:hAnsi="Verdana"/>
          <w:sz w:val="20"/>
          <w:lang w:val="en-US"/>
        </w:rPr>
        <w:t>Of which expenses for occupational safety and health:</w:t>
      </w:r>
    </w:p>
    <w:p>
      <w:pPr>
        <w:pStyle w:val="Usoboll1"/>
        <w:tabs>
          <w:tab w:val="clear" w:pos="720"/>
          <w:tab w:val="left" w:pos="0" w:leader="none"/>
        </w:tabs>
        <w:spacing w:lineRule="auto" w:line="276"/>
        <w:jc w:val="center"/>
        <w:rPr>
          <w:rFonts w:ascii="Verdana" w:hAnsi="Verdana" w:cs="Arial"/>
          <w:sz w:val="20"/>
          <w:lang w:val="en-US"/>
        </w:rPr>
      </w:pPr>
      <w:r>
        <w:rPr>
          <w:rFonts w:cs="Arial" w:ascii="Verdana" w:hAnsi="Verdana"/>
          <w:sz w:val="20"/>
          <w:lang w:val="en-US"/>
        </w:rPr>
        <w:t>Euro _____________________</w:t>
      </w:r>
    </w:p>
    <w:p>
      <w:pPr>
        <w:pStyle w:val="Usoboll1"/>
        <w:tabs>
          <w:tab w:val="clear" w:pos="720"/>
          <w:tab w:val="left" w:pos="0" w:leader="none"/>
        </w:tabs>
        <w:spacing w:lineRule="auto" w:line="276"/>
        <w:ind w:left="360" w:hanging="0"/>
        <w:jc w:val="center"/>
        <w:rPr>
          <w:rFonts w:ascii="Verdana" w:hAnsi="Verdana" w:cs="Arial"/>
          <w:sz w:val="20"/>
          <w:lang w:val="en-US"/>
        </w:rPr>
      </w:pPr>
      <w:r>
        <w:rPr>
          <w:rFonts w:cs="Arial" w:ascii="Verdana" w:hAnsi="Verdana"/>
          <w:sz w:val="20"/>
          <w:lang w:val="en-US"/>
        </w:rPr>
      </w:r>
    </w:p>
    <w:p>
      <w:pPr>
        <w:pStyle w:val="Usoboll1"/>
        <w:numPr>
          <w:ilvl w:val="0"/>
          <w:numId w:val="3"/>
        </w:numPr>
        <w:spacing w:lineRule="auto" w:line="276"/>
        <w:rPr>
          <w:rFonts w:ascii="Verdana" w:hAnsi="Verdana" w:cs="Arial"/>
          <w:color w:val="000000"/>
          <w:sz w:val="20"/>
          <w:lang w:val="en-US"/>
        </w:rPr>
      </w:pPr>
      <w:r>
        <w:rPr>
          <w:rFonts w:cs="Arial" w:ascii="Verdana" w:hAnsi="Verdana"/>
          <w:b/>
          <w:sz w:val="20"/>
          <w:lang w:val="en-US"/>
        </w:rPr>
        <w:t>COMPENSATION (A-B):</w:t>
      </w:r>
      <w:r>
        <w:rPr>
          <w:rFonts w:cs="Arial" w:ascii="Verdana" w:hAnsi="Verdana"/>
          <w:color w:val="000000"/>
          <w:sz w:val="20"/>
          <w:lang w:val="en-US"/>
        </w:rPr>
        <w:t xml:space="preserve"> is the difference between the “Virtual price” and the “Actual price” given by the bidder’s lower remuneration for the provision of R&amp;D services, compared to the case where the Contracting Authority would have retained the exclusive ownership of the intellectual/industrial rights. </w:t>
      </w:r>
    </w:p>
    <w:p>
      <w:pPr>
        <w:pStyle w:val="Usoboll1"/>
        <w:spacing w:lineRule="auto" w:line="276"/>
        <w:jc w:val="center"/>
        <w:rPr>
          <w:rFonts w:ascii="Verdana" w:hAnsi="Verdana" w:cs="Arial"/>
          <w:sz w:val="20"/>
          <w:lang w:val="en-US"/>
        </w:rPr>
      </w:pPr>
      <w:r>
        <w:rPr>
          <w:rFonts w:cs="Arial" w:ascii="Verdana" w:hAnsi="Verdana"/>
          <w:sz w:val="20"/>
          <w:lang w:val="en-US"/>
        </w:rPr>
        <w:t>(A-B) Euro _____________________</w:t>
      </w:r>
    </w:p>
    <w:p>
      <w:pPr>
        <w:pStyle w:val="Usoboll1"/>
        <w:tabs>
          <w:tab w:val="clear" w:pos="720"/>
          <w:tab w:val="left" w:pos="0" w:leader="none"/>
        </w:tabs>
        <w:spacing w:lineRule="auto" w:line="276"/>
        <w:jc w:val="center"/>
        <w:rPr>
          <w:rFonts w:ascii="Verdana" w:hAnsi="Verdana" w:cs="Arial"/>
          <w:sz w:val="20"/>
          <w:lang w:val="en-US"/>
        </w:rPr>
      </w:pPr>
      <w:r>
        <w:rPr>
          <w:rFonts w:cs="Arial" w:ascii="Verdana" w:hAnsi="Verdana"/>
          <w:sz w:val="20"/>
          <w:lang w:val="en-US"/>
        </w:rPr>
        <w:t>(provide the numeric value of the offer, applicable VAT*excluded  and other taxes included)</w:t>
      </w:r>
    </w:p>
    <w:p>
      <w:pPr>
        <w:pStyle w:val="TableParagraph"/>
        <w:tabs>
          <w:tab w:val="clear" w:pos="720"/>
          <w:tab w:val="left" w:pos="0" w:leader="none"/>
        </w:tabs>
        <w:spacing w:lineRule="auto" w:line="276"/>
        <w:jc w:val="both"/>
        <w:rPr>
          <w:rFonts w:ascii="Calibri" w:hAnsi="Calibri" w:eastAsia="Times New Roman" w:cs="Arial" w:asciiTheme="minorHAnsi" w:hAnsiTheme="minorHAnsi"/>
          <w:lang w:eastAsia="it-IT"/>
        </w:rPr>
      </w:pPr>
      <w:r>
        <w:rPr>
          <w:rFonts w:eastAsia="Times New Roman" w:cs="Arial"/>
          <w:lang w:eastAsia="it-IT"/>
        </w:rPr>
      </w:r>
    </w:p>
    <w:p>
      <w:pPr>
        <w:pStyle w:val="TableParagraph"/>
        <w:tabs>
          <w:tab w:val="clear" w:pos="720"/>
          <w:tab w:val="left" w:pos="0" w:leader="none"/>
        </w:tabs>
        <w:spacing w:lineRule="auto" w:line="276"/>
        <w:jc w:val="both"/>
        <w:rPr>
          <w:rFonts w:ascii="Calibri" w:hAnsi="Calibri" w:eastAsia="Times New Roman" w:cs="Arial" w:asciiTheme="minorHAnsi" w:hAnsiTheme="minorHAnsi"/>
          <w:lang w:eastAsia="it-IT"/>
        </w:rPr>
      </w:pPr>
      <w:r>
        <w:rPr>
          <w:rFonts w:eastAsia="Times New Roman" w:cs="Arial"/>
          <w:lang w:eastAsia="it-IT"/>
        </w:rPr>
      </w:r>
    </w:p>
    <w:p>
      <w:pPr>
        <w:pStyle w:val="TableParagraph"/>
        <w:tabs>
          <w:tab w:val="clear" w:pos="720"/>
          <w:tab w:val="left" w:pos="0" w:leader="none"/>
        </w:tabs>
        <w:spacing w:lineRule="auto" w:line="276"/>
        <w:jc w:val="both"/>
        <w:rPr>
          <w:rFonts w:ascii="Calibri" w:hAnsi="Calibri" w:eastAsia="Times New Roman" w:cs="Arial" w:asciiTheme="minorHAnsi" w:hAnsiTheme="minorHAnsi"/>
          <w:lang w:eastAsia="it-IT"/>
        </w:rPr>
      </w:pPr>
      <w:r>
        <w:rPr>
          <w:rFonts w:eastAsia="Times New Roman" w:cs="Arial"/>
          <w:lang w:eastAsia="it-IT"/>
        </w:rPr>
      </w:r>
    </w:p>
    <w:p>
      <w:pPr>
        <w:pStyle w:val="TableParagraph"/>
        <w:tabs>
          <w:tab w:val="clear" w:pos="720"/>
          <w:tab w:val="left" w:pos="0" w:leader="none"/>
        </w:tabs>
        <w:spacing w:lineRule="auto" w:line="276"/>
        <w:jc w:val="both"/>
        <w:rPr>
          <w:rFonts w:ascii="Calibri" w:hAnsi="Calibri" w:eastAsia="Times New Roman" w:cs="Arial" w:asciiTheme="minorHAnsi" w:hAnsiTheme="minorHAnsi"/>
          <w:lang w:eastAsia="it-IT"/>
        </w:rPr>
      </w:pPr>
      <w:r>
        <w:rPr>
          <w:rFonts w:eastAsia="Times New Roman" w:cs="Arial"/>
          <w:lang w:eastAsia="it-IT"/>
        </w:rPr>
      </w:r>
    </w:p>
    <w:p>
      <w:pPr>
        <w:pStyle w:val="TableParagraph"/>
        <w:tabs>
          <w:tab w:val="clear" w:pos="720"/>
          <w:tab w:val="left" w:pos="0" w:leader="none"/>
        </w:tabs>
        <w:spacing w:lineRule="auto" w:line="276"/>
        <w:jc w:val="both"/>
        <w:rPr>
          <w:rFonts w:ascii="Calibri" w:hAnsi="Calibri" w:eastAsia="Times New Roman" w:cs="Arial" w:asciiTheme="minorHAnsi" w:hAnsiTheme="minorHAnsi"/>
          <w:lang w:eastAsia="it-IT"/>
        </w:rPr>
      </w:pPr>
      <w:r>
        <w:rPr>
          <w:rFonts w:eastAsia="Times New Roman" w:cs="Arial"/>
          <w:lang w:eastAsia="it-IT"/>
        </w:rPr>
      </w:r>
    </w:p>
    <w:p>
      <w:pPr>
        <w:pStyle w:val="TableParagraph"/>
        <w:tabs>
          <w:tab w:val="clear" w:pos="720"/>
          <w:tab w:val="left" w:pos="0" w:leader="none"/>
        </w:tabs>
        <w:spacing w:lineRule="auto" w:line="276"/>
        <w:jc w:val="both"/>
        <w:rPr>
          <w:rFonts w:ascii="Calibri" w:hAnsi="Calibri" w:eastAsia="Times New Roman" w:cs="Arial" w:asciiTheme="minorHAnsi" w:hAnsiTheme="minorHAnsi"/>
          <w:lang w:eastAsia="it-IT"/>
        </w:rPr>
      </w:pPr>
      <w:r>
        <w:rPr>
          <w:rFonts w:eastAsia="Times New Roman" w:cs="Arial"/>
          <w:lang w:eastAsia="it-IT"/>
        </w:rPr>
      </w:r>
    </w:p>
    <w:p>
      <w:pPr>
        <w:pStyle w:val="TableParagraph"/>
        <w:tabs>
          <w:tab w:val="clear" w:pos="720"/>
          <w:tab w:val="left" w:pos="0" w:leader="none"/>
        </w:tabs>
        <w:spacing w:lineRule="auto" w:line="276"/>
        <w:jc w:val="both"/>
        <w:rPr>
          <w:rFonts w:ascii="Calibri" w:hAnsi="Calibri" w:eastAsia="Times New Roman" w:cs="Arial" w:asciiTheme="minorHAnsi" w:hAnsiTheme="minorHAnsi"/>
          <w:lang w:eastAsia="it-IT"/>
        </w:rPr>
      </w:pPr>
      <w:r>
        <w:rPr>
          <w:rFonts w:eastAsia="Times New Roman" w:cs="Arial"/>
          <w:lang w:eastAsia="it-IT"/>
        </w:rPr>
      </w:r>
    </w:p>
    <w:p>
      <w:pPr>
        <w:pStyle w:val="TableParagraph"/>
        <w:tabs>
          <w:tab w:val="clear" w:pos="720"/>
          <w:tab w:val="left" w:pos="0" w:leader="none"/>
        </w:tabs>
        <w:spacing w:lineRule="auto" w:line="276"/>
        <w:jc w:val="both"/>
        <w:rPr>
          <w:rFonts w:ascii="Verdana" w:hAnsi="Verdana" w:eastAsia="Times New Roman" w:cs="Arial"/>
          <w:sz w:val="20"/>
          <w:szCs w:val="20"/>
          <w:lang w:eastAsia="it-IT"/>
        </w:rPr>
      </w:pPr>
      <w:r>
        <w:rPr>
          <w:rFonts w:eastAsia="Times New Roman" w:cs="Arial" w:ascii="Verdana" w:hAnsi="Verdana"/>
          <w:sz w:val="20"/>
          <w:szCs w:val="20"/>
          <w:lang w:eastAsia="it-IT"/>
        </w:rPr>
      </w:r>
    </w:p>
    <w:p>
      <w:pPr>
        <w:pStyle w:val="TableParagraph"/>
        <w:tabs>
          <w:tab w:val="clear" w:pos="720"/>
          <w:tab w:val="left" w:pos="0" w:leader="none"/>
        </w:tabs>
        <w:spacing w:lineRule="auto" w:line="276"/>
        <w:jc w:val="center"/>
        <w:rPr>
          <w:rFonts w:ascii="Verdana" w:hAnsi="Verdana" w:cs="Arial"/>
          <w:b/>
          <w:b/>
          <w:sz w:val="20"/>
          <w:szCs w:val="20"/>
        </w:rPr>
      </w:pPr>
      <w:r>
        <w:rPr>
          <w:rFonts w:eastAsia="Times New Roman" w:cs="Arial" w:ascii="Verdana" w:hAnsi="Verdana"/>
          <w:b/>
          <w:sz w:val="20"/>
          <w:szCs w:val="20"/>
          <w:lang w:eastAsia="it-IT"/>
        </w:rPr>
        <w:t>PROSPECTUS (justification for the PHASE 1 economic offer</w:t>
      </w:r>
      <w:r>
        <w:rPr>
          <w:rFonts w:cs="Arial" w:ascii="Verdana" w:hAnsi="Verdana"/>
          <w:b/>
          <w:sz w:val="20"/>
          <w:szCs w:val="20"/>
        </w:rPr>
        <w:t>)</w:t>
      </w:r>
    </w:p>
    <w:p>
      <w:pPr>
        <w:pStyle w:val="TableParagraph"/>
        <w:tabs>
          <w:tab w:val="clear" w:pos="720"/>
          <w:tab w:val="left" w:pos="0" w:leader="none"/>
        </w:tabs>
        <w:spacing w:lineRule="auto" w:line="276"/>
        <w:jc w:val="both"/>
        <w:rPr>
          <w:rFonts w:ascii="Verdana" w:hAnsi="Verdana" w:cs="Arial"/>
          <w:b/>
          <w:b/>
          <w:sz w:val="20"/>
          <w:szCs w:val="20"/>
        </w:rPr>
      </w:pPr>
      <w:r>
        <w:rPr>
          <w:rFonts w:cs="Arial" w:ascii="Verdana" w:hAnsi="Verdana"/>
          <w:b/>
          <w:sz w:val="20"/>
          <w:szCs w:val="20"/>
        </w:rPr>
      </w:r>
    </w:p>
    <w:p>
      <w:pPr>
        <w:pStyle w:val="TableParagraph"/>
        <w:tabs>
          <w:tab w:val="clear" w:pos="720"/>
          <w:tab w:val="left" w:pos="0" w:leader="none"/>
        </w:tabs>
        <w:spacing w:lineRule="auto" w:line="276"/>
        <w:jc w:val="both"/>
        <w:rPr>
          <w:rFonts w:ascii="Verdana" w:hAnsi="Verdana" w:cs="Arial"/>
          <w:sz w:val="20"/>
          <w:szCs w:val="20"/>
        </w:rPr>
      </w:pPr>
      <w:r>
        <w:rPr>
          <w:rFonts w:cs="Arial" w:ascii="Verdana" w:hAnsi="Verdana"/>
          <w:sz w:val="20"/>
          <w:szCs w:val="20"/>
        </w:rPr>
        <w:t xml:space="preserve">Fill in the Table listing the different types of resources that will be adopted in performing the Framework Agreement providing for each resource its unit cost and the quantities that will be used in executing PHASE 1, </w:t>
      </w:r>
      <w:r>
        <w:rPr>
          <w:rFonts w:cs="Arial" w:ascii="Verdana" w:hAnsi="Verdana"/>
          <w:color w:val="000000"/>
          <w:sz w:val="20"/>
          <w:szCs w:val="20"/>
        </w:rPr>
        <w:t>assuming that the Contracting Authority would have retained the exclusive ownership of the intellectual/industrial rights</w:t>
      </w:r>
      <w:r>
        <w:rPr>
          <w:rFonts w:cs="Arial" w:ascii="Verdana" w:hAnsi="Verdana"/>
          <w:sz w:val="20"/>
          <w:szCs w:val="20"/>
        </w:rPr>
        <w:t>. Compute therefore, the total Virtual Price (A) for PHASE 1 and the Compensation value, quantifying, therefore the Actual price (B).</w:t>
      </w:r>
    </w:p>
    <w:p>
      <w:pPr>
        <w:pStyle w:val="TableParagraph"/>
        <w:tabs>
          <w:tab w:val="clear" w:pos="720"/>
          <w:tab w:val="left" w:pos="0" w:leader="none"/>
        </w:tabs>
        <w:spacing w:lineRule="auto" w:line="276"/>
        <w:jc w:val="both"/>
        <w:rPr>
          <w:rFonts w:ascii="Verdana" w:hAnsi="Verdana" w:cs="Arial"/>
          <w:sz w:val="20"/>
          <w:szCs w:val="20"/>
        </w:rPr>
      </w:pPr>
      <w:r>
        <w:rPr>
          <w:rFonts w:cs="Arial" w:ascii="Verdana" w:hAnsi="Verdana"/>
          <w:sz w:val="20"/>
          <w:szCs w:val="20"/>
        </w:rPr>
      </w:r>
    </w:p>
    <w:p>
      <w:pPr>
        <w:pStyle w:val="TableParagraph"/>
        <w:tabs>
          <w:tab w:val="clear" w:pos="720"/>
          <w:tab w:val="left" w:pos="0" w:leader="none"/>
        </w:tabs>
        <w:spacing w:lineRule="auto" w:line="276"/>
        <w:jc w:val="both"/>
        <w:rPr>
          <w:rFonts w:ascii="Verdana" w:hAnsi="Verdana" w:cs="Arial"/>
          <w:sz w:val="20"/>
          <w:szCs w:val="20"/>
        </w:rPr>
      </w:pPr>
      <w:r>
        <w:rPr>
          <w:rFonts w:cs="Arial" w:ascii="Verdana" w:hAnsi="Verdana"/>
          <w:sz w:val="20"/>
          <w:szCs w:val="20"/>
        </w:rPr>
        <w:t>Please consider that:</w:t>
      </w:r>
    </w:p>
    <w:p>
      <w:pPr>
        <w:pStyle w:val="TableParagraph"/>
        <w:numPr>
          <w:ilvl w:val="0"/>
          <w:numId w:val="5"/>
        </w:numPr>
        <w:tabs>
          <w:tab w:val="clear" w:pos="720"/>
          <w:tab w:val="left" w:pos="0" w:leader="none"/>
        </w:tabs>
        <w:spacing w:lineRule="auto" w:line="276"/>
        <w:jc w:val="both"/>
        <w:rPr>
          <w:rFonts w:ascii="Verdana" w:hAnsi="Verdana" w:cs="Arial"/>
          <w:sz w:val="20"/>
          <w:szCs w:val="20"/>
        </w:rPr>
      </w:pPr>
      <w:r>
        <w:rPr>
          <w:rFonts w:cs="Arial" w:ascii="Verdana" w:hAnsi="Verdana"/>
          <w:sz w:val="20"/>
          <w:szCs w:val="20"/>
        </w:rPr>
        <w:t>The Actual Price (B) is the bid price and, therefore, is the amount that will be paid to the bidder in case of award;</w:t>
      </w:r>
    </w:p>
    <w:p>
      <w:pPr>
        <w:pStyle w:val="Normal"/>
        <w:numPr>
          <w:ilvl w:val="0"/>
          <w:numId w:val="5"/>
        </w:numPr>
        <w:spacing w:before="0" w:after="0"/>
        <w:jc w:val="left"/>
        <w:rPr>
          <w:rFonts w:eastAsia="Calibri" w:cs="Arial"/>
          <w:sz w:val="20"/>
          <w:szCs w:val="20"/>
          <w:lang w:val="en-US"/>
        </w:rPr>
      </w:pPr>
      <w:r>
        <w:rPr>
          <w:rFonts w:eastAsia="Calibri" w:cs="Arial"/>
          <w:sz w:val="20"/>
          <w:szCs w:val="20"/>
          <w:lang w:val="en-US"/>
        </w:rPr>
        <w:t>The kind of resources adopted for accomplishing PHASE 1 and the unit costs provided during PHASE 1 are binding. Furthermore, only unit costs must be kept constant, except for adequately justified changes, also for presenting potential future bids for PHASE 2 and PHASE 3.</w:t>
      </w:r>
    </w:p>
    <w:p>
      <w:pPr>
        <w:pStyle w:val="TableParagraph"/>
        <w:numPr>
          <w:ilvl w:val="0"/>
          <w:numId w:val="5"/>
        </w:numPr>
        <w:tabs>
          <w:tab w:val="clear" w:pos="720"/>
          <w:tab w:val="left" w:pos="0" w:leader="none"/>
        </w:tabs>
        <w:spacing w:lineRule="auto" w:line="276"/>
        <w:jc w:val="both"/>
        <w:rPr>
          <w:rFonts w:ascii="Verdana" w:hAnsi="Verdana" w:cs="Arial"/>
          <w:sz w:val="20"/>
          <w:szCs w:val="20"/>
        </w:rPr>
      </w:pPr>
      <w:r>
        <w:rPr>
          <w:rFonts w:cs="Arial" w:ascii="Verdana" w:hAnsi="Verdana"/>
          <w:sz w:val="20"/>
          <w:szCs w:val="20"/>
        </w:rPr>
        <w:t>the total cost of the personnel involved in executing the R&amp;D services, including the one which will be eventually involved through subcontracts, must be at least equal to the 51% of the price submitted during the PHASE 1  and of the overall value of the Framework agreement.</w:t>
      </w:r>
    </w:p>
    <w:p>
      <w:pPr>
        <w:pStyle w:val="TableParagraph"/>
        <w:numPr>
          <w:ilvl w:val="0"/>
          <w:numId w:val="5"/>
        </w:numPr>
        <w:tabs>
          <w:tab w:val="clear" w:pos="720"/>
          <w:tab w:val="left" w:pos="0" w:leader="none"/>
        </w:tabs>
        <w:spacing w:lineRule="auto" w:line="276"/>
        <w:jc w:val="both"/>
        <w:rPr>
          <w:rFonts w:ascii="Verdana" w:hAnsi="Verdana" w:cs="Arial"/>
          <w:sz w:val="20"/>
          <w:szCs w:val="20"/>
        </w:rPr>
      </w:pPr>
      <w:r>
        <w:rPr>
          <w:rFonts w:cs="Arial" w:ascii="Verdana" w:hAnsi="Verdana"/>
          <w:sz w:val="20"/>
          <w:szCs w:val="20"/>
        </w:rPr>
        <w:t>At least 51% of the value of the R&amp;D services has to be executed within the member states of the European Union. The main professional resources, which constitute the research team in the different PHASES and which are responsible for leading the R&amp;D activities described in the agreement, must operate within the member states of the European Union and Associated Countries</w:t>
      </w:r>
    </w:p>
    <w:p>
      <w:pPr>
        <w:sectPr>
          <w:footerReference w:type="default" r:id="rId5"/>
          <w:type w:val="nextPage"/>
          <w:pgSz w:w="11906" w:h="16838"/>
          <w:pgMar w:left="1418" w:right="1418" w:header="0" w:top="1418" w:footer="709" w:bottom="1134" w:gutter="0"/>
          <w:pgNumType w:fmt="decimal"/>
          <w:formProt w:val="false"/>
          <w:titlePg/>
          <w:textDirection w:val="lrTb"/>
          <w:docGrid w:type="default" w:linePitch="360" w:charSpace="0"/>
        </w:sectPr>
        <w:pStyle w:val="TableParagraph"/>
        <w:tabs>
          <w:tab w:val="clear" w:pos="720"/>
          <w:tab w:val="left" w:pos="0" w:leader="none"/>
        </w:tabs>
        <w:spacing w:lineRule="auto" w:line="276"/>
        <w:ind w:left="720" w:hanging="0"/>
        <w:jc w:val="both"/>
        <w:rPr>
          <w:rFonts w:ascii="Calibri" w:hAnsi="Calibri" w:cs="Arial" w:asciiTheme="minorHAnsi" w:hAnsiTheme="minorHAnsi"/>
        </w:rPr>
      </w:pPr>
      <w:r>
        <w:rPr>
          <w:rFonts w:cs="Arial"/>
        </w:rPr>
        <w:t>.</w:t>
      </w:r>
    </w:p>
    <w:tbl>
      <w:tblPr>
        <w:tblW w:w="15100" w:type="dxa"/>
        <w:jc w:val="center"/>
        <w:tblInd w:w="0" w:type="dxa"/>
        <w:tblBorders>
          <w:top w:val="single" w:sz="8" w:space="0" w:color="000000"/>
          <w:left w:val="single" w:sz="8" w:space="0" w:color="000000"/>
          <w:right w:val="single" w:sz="4" w:space="0" w:color="000000"/>
          <w:insideV w:val="single" w:sz="4" w:space="0" w:color="000000"/>
        </w:tblBorders>
        <w:tblCellMar>
          <w:top w:w="0" w:type="dxa"/>
          <w:left w:w="70" w:type="dxa"/>
          <w:bottom w:w="0" w:type="dxa"/>
          <w:right w:w="70" w:type="dxa"/>
        </w:tblCellMar>
        <w:tblLook w:val="04a0" w:noVBand="1" w:noHBand="0" w:lastColumn="0" w:firstColumn="1" w:lastRow="0" w:firstRow="1"/>
      </w:tblPr>
      <w:tblGrid>
        <w:gridCol w:w="2117"/>
        <w:gridCol w:w="3466"/>
        <w:gridCol w:w="1628"/>
        <w:gridCol w:w="1533"/>
        <w:gridCol w:w="1"/>
        <w:gridCol w:w="1886"/>
        <w:gridCol w:w="2"/>
        <w:gridCol w:w="2653"/>
        <w:gridCol w:w="2"/>
        <w:gridCol w:w="1811"/>
      </w:tblGrid>
      <w:tr>
        <w:trPr>
          <w:trHeight w:val="272" w:hRule="atLeast"/>
        </w:trPr>
        <w:tc>
          <w:tcPr>
            <w:tcW w:w="2117" w:type="dxa"/>
            <w:vMerge w:val="restart"/>
            <w:tcBorders>
              <w:top w:val="single" w:sz="8" w:space="0" w:color="000000"/>
              <w:left w:val="single" w:sz="8" w:space="0" w:color="000000"/>
              <w:right w:val="single" w:sz="4" w:space="0" w:color="000000"/>
              <w:insideV w:val="single" w:sz="4" w:space="0" w:color="000000"/>
            </w:tcBorders>
            <w:shd w:fill="auto" w:val="clear"/>
            <w:vAlign w:val="center"/>
          </w:tcPr>
          <w:p>
            <w:pPr>
              <w:pStyle w:val="Normal"/>
              <w:spacing w:before="0" w:after="0"/>
              <w:jc w:val="center"/>
              <w:rPr>
                <w:rFonts w:ascii="Calibri" w:hAnsi="Calibri" w:asciiTheme="minorHAnsi" w:hAnsiTheme="minorHAnsi"/>
                <w:b/>
                <w:b/>
                <w:bCs/>
                <w:color w:val="000000"/>
                <w:sz w:val="22"/>
              </w:rPr>
            </w:pPr>
            <w:r>
              <w:rPr>
                <w:rFonts w:ascii="Calibri" w:hAnsi="Calibri" w:asciiTheme="minorHAnsi" w:hAnsiTheme="minorHAnsi"/>
                <w:b/>
                <w:bCs/>
                <w:color w:val="000000"/>
                <w:sz w:val="22"/>
              </w:rPr>
              <w:t>COST CATEGORIES</w:t>
            </w:r>
          </w:p>
        </w:tc>
        <w:tc>
          <w:tcPr>
            <w:tcW w:w="12982"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Calibri" w:hAnsi="Calibri" w:asciiTheme="minorHAnsi" w:hAnsiTheme="minorHAnsi"/>
                <w:b/>
                <w:b/>
                <w:bCs/>
                <w:color w:val="000000"/>
                <w:sz w:val="22"/>
              </w:rPr>
            </w:pPr>
            <w:r>
              <w:rPr>
                <w:rFonts w:ascii="Calibri" w:hAnsi="Calibri" w:asciiTheme="minorHAnsi" w:hAnsiTheme="minorHAnsi"/>
                <w:b/>
                <w:bCs/>
                <w:color w:val="000000"/>
                <w:sz w:val="22"/>
              </w:rPr>
              <w:t>PHASE 1</w:t>
            </w:r>
          </w:p>
        </w:tc>
      </w:tr>
      <w:tr>
        <w:trPr>
          <w:trHeight w:val="375" w:hRule="atLeast"/>
        </w:trPr>
        <w:tc>
          <w:tcPr>
            <w:tcW w:w="2117" w:type="dxa"/>
            <w:vMerge w:val="continue"/>
            <w:tcBorders>
              <w:left w:val="single" w:sz="8" w:space="0" w:color="000000"/>
              <w:bottom w:val="single" w:sz="8" w:space="0" w:color="000000"/>
              <w:right w:val="single" w:sz="4" w:space="0" w:color="000000"/>
              <w:insideH w:val="single" w:sz="8"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34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Calibri" w:hAnsi="Calibri" w:asciiTheme="minorHAnsi" w:hAnsiTheme="minorHAnsi"/>
                <w:b/>
                <w:b/>
                <w:bCs/>
                <w:color w:val="000000"/>
                <w:sz w:val="22"/>
                <w:lang w:val="en-US"/>
              </w:rPr>
            </w:pPr>
            <w:r>
              <w:rPr>
                <w:rFonts w:ascii="Calibri" w:hAnsi="Calibri" w:asciiTheme="minorHAnsi" w:hAnsiTheme="minorHAnsi"/>
                <w:b/>
                <w:bCs/>
                <w:color w:val="000000"/>
                <w:sz w:val="22"/>
                <w:lang w:val="en-US"/>
              </w:rPr>
              <w:t>Kind of resource adopted</w:t>
            </w:r>
          </w:p>
        </w:tc>
        <w:tc>
          <w:tcPr>
            <w:tcW w:w="16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Calibri" w:hAnsi="Calibri" w:asciiTheme="minorHAnsi" w:hAnsiTheme="minorHAnsi"/>
                <w:b/>
                <w:b/>
                <w:bCs/>
                <w:color w:val="000000"/>
                <w:sz w:val="22"/>
              </w:rPr>
            </w:pPr>
            <w:r>
              <w:rPr>
                <w:rFonts w:ascii="Calibri" w:hAnsi="Calibri" w:asciiTheme="minorHAnsi" w:hAnsiTheme="minorHAnsi"/>
                <w:b/>
                <w:bCs/>
                <w:color w:val="000000"/>
                <w:sz w:val="22"/>
              </w:rPr>
              <w:t>QUANTITY</w:t>
            </w:r>
          </w:p>
        </w:tc>
        <w:tc>
          <w:tcPr>
            <w:tcW w:w="1534" w:type="dxa"/>
            <w:gridSpan w:val="2"/>
            <w:tcBorders>
              <w:left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jc w:val="center"/>
              <w:rPr>
                <w:rFonts w:ascii="Calibri" w:hAnsi="Calibri" w:asciiTheme="minorHAnsi" w:hAnsiTheme="minorHAnsi"/>
                <w:b/>
                <w:b/>
                <w:bCs/>
                <w:color w:val="000000"/>
                <w:sz w:val="22"/>
              </w:rPr>
            </w:pPr>
            <w:r>
              <w:rPr>
                <w:rFonts w:ascii="Calibri" w:hAnsi="Calibri" w:asciiTheme="minorHAnsi" w:hAnsiTheme="minorHAnsi"/>
                <w:b/>
                <w:bCs/>
                <w:color w:val="000000"/>
                <w:sz w:val="22"/>
              </w:rPr>
              <w:t>UNIT COST in €</w:t>
            </w:r>
          </w:p>
        </w:tc>
        <w:tc>
          <w:tcPr>
            <w:tcW w:w="1888" w:type="dxa"/>
            <w:gridSpan w:val="2"/>
            <w:tcBorders>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jc w:val="center"/>
              <w:rPr>
                <w:rFonts w:ascii="Calibri" w:hAnsi="Calibri" w:asciiTheme="minorHAnsi" w:hAnsiTheme="minorHAnsi"/>
                <w:b/>
                <w:b/>
                <w:bCs/>
                <w:color w:val="000000"/>
                <w:sz w:val="22"/>
                <w:lang w:val="en-US"/>
              </w:rPr>
            </w:pPr>
            <w:r>
              <w:rPr>
                <w:rFonts w:ascii="Calibri" w:hAnsi="Calibri" w:asciiTheme="minorHAnsi" w:hAnsiTheme="minorHAnsi"/>
                <w:b/>
                <w:bCs/>
                <w:color w:val="000000"/>
                <w:sz w:val="22"/>
                <w:lang w:val="en-US"/>
              </w:rPr>
              <w:t>% of activities spent on R&amp;D</w:t>
            </w:r>
          </w:p>
        </w:tc>
        <w:tc>
          <w:tcPr>
            <w:tcW w:w="2655" w:type="dxa"/>
            <w:gridSpan w:val="2"/>
            <w:tcBorders>
              <w:bottom w:val="single" w:sz="8" w:space="0" w:color="000000"/>
              <w:right w:val="single" w:sz="8" w:space="0" w:color="000000"/>
              <w:insideH w:val="single" w:sz="8" w:space="0" w:color="000000"/>
              <w:insideV w:val="single" w:sz="8" w:space="0" w:color="000000"/>
            </w:tcBorders>
            <w:shd w:fill="auto" w:val="clear"/>
          </w:tcPr>
          <w:p>
            <w:pPr>
              <w:pStyle w:val="Normal"/>
              <w:spacing w:before="0" w:after="0"/>
              <w:jc w:val="center"/>
              <w:rPr>
                <w:rFonts w:ascii="Calibri" w:hAnsi="Calibri" w:asciiTheme="minorHAnsi" w:hAnsiTheme="minorHAnsi"/>
                <w:b/>
                <w:b/>
                <w:bCs/>
                <w:color w:val="000000"/>
                <w:sz w:val="22"/>
                <w:lang w:val="en-US"/>
              </w:rPr>
            </w:pPr>
            <w:r>
              <w:rPr>
                <w:rFonts w:ascii="Calibri" w:hAnsi="Calibri" w:asciiTheme="minorHAnsi" w:hAnsiTheme="minorHAnsi"/>
                <w:b/>
                <w:bCs/>
                <w:color w:val="000000"/>
                <w:sz w:val="22"/>
                <w:lang w:val="en-US"/>
              </w:rPr>
              <w:t>Place of service execution (Member State of the European Union SM; Associated Country PA; other AA)</w:t>
            </w:r>
          </w:p>
        </w:tc>
        <w:tc>
          <w:tcPr>
            <w:tcW w:w="1811" w:type="dxa"/>
            <w:tcBorders>
              <w:bottom w:val="single" w:sz="8" w:space="0" w:color="000000"/>
              <w:right w:val="single" w:sz="8" w:space="0" w:color="000000"/>
              <w:insideH w:val="single" w:sz="8" w:space="0" w:color="000000"/>
              <w:insideV w:val="single" w:sz="8" w:space="0" w:color="000000"/>
            </w:tcBorders>
            <w:shd w:fill="auto" w:val="clear"/>
          </w:tcPr>
          <w:p>
            <w:pPr>
              <w:pStyle w:val="Normal"/>
              <w:spacing w:before="0" w:after="0"/>
              <w:jc w:val="center"/>
              <w:rPr>
                <w:rFonts w:ascii="Calibri" w:hAnsi="Calibri" w:asciiTheme="minorHAnsi" w:hAnsiTheme="minorHAnsi"/>
                <w:b/>
                <w:b/>
                <w:bCs/>
                <w:color w:val="000000"/>
                <w:sz w:val="22"/>
                <w:lang w:val="en-US"/>
              </w:rPr>
            </w:pPr>
            <w:r>
              <w:rPr>
                <w:rFonts w:ascii="Calibri" w:hAnsi="Calibri" w:asciiTheme="minorHAnsi" w:hAnsiTheme="minorHAnsi"/>
                <w:b/>
                <w:bCs/>
                <w:color w:val="000000"/>
                <w:sz w:val="22"/>
                <w:lang w:val="en-US"/>
              </w:rPr>
              <w:t>VALUE in € (B – virtual price)</w:t>
            </w:r>
          </w:p>
        </w:tc>
      </w:tr>
      <w:tr>
        <w:trPr>
          <w:trHeight w:val="313" w:hRule="atLeast"/>
        </w:trPr>
        <w:tc>
          <w:tcPr>
            <w:tcW w:w="2117" w:type="dxa"/>
            <w:tcBorders>
              <w:left w:val="single" w:sz="8" w:space="0" w:color="000000"/>
              <w:right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3466"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628"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sz w:val="22"/>
                <w:lang w:val="en-US"/>
              </w:rPr>
            </w:pPr>
            <w:r>
              <w:rPr>
                <w:rFonts w:asciiTheme="minorHAnsi" w:hAnsiTheme="minorHAnsi" w:ascii="Calibri" w:hAnsi="Calibri"/>
                <w:sz w:val="22"/>
                <w:lang w:val="en-US"/>
              </w:rPr>
            </w:r>
          </w:p>
        </w:tc>
        <w:tc>
          <w:tcPr>
            <w:tcW w:w="1534"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8"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655"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1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13" w:hRule="atLeast"/>
        </w:trPr>
        <w:tc>
          <w:tcPr>
            <w:tcW w:w="2117" w:type="dxa"/>
            <w:tcBorders>
              <w:left w:val="single" w:sz="8" w:space="0" w:color="000000"/>
              <w:right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Calibri" w:hAnsi="Calibri" w:asciiTheme="minorHAnsi" w:hAnsiTheme="minorHAnsi"/>
                <w:b/>
                <w:bCs/>
                <w:color w:val="000000"/>
                <w:sz w:val="22"/>
              </w:rPr>
              <w:t>Personnel costs</w:t>
            </w:r>
          </w:p>
        </w:tc>
        <w:tc>
          <w:tcPr>
            <w:tcW w:w="3466"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62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534"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8"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655"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1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13" w:hRule="atLeast"/>
        </w:trPr>
        <w:tc>
          <w:tcPr>
            <w:tcW w:w="2117" w:type="dxa"/>
            <w:tcBorders>
              <w:left w:val="single" w:sz="8" w:space="0" w:color="000000"/>
              <w:right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3466"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62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534"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8"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655"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1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13" w:hRule="atLeast"/>
        </w:trPr>
        <w:tc>
          <w:tcPr>
            <w:tcW w:w="2117"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3466"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62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534"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8"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655"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1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13" w:hRule="atLeast"/>
        </w:trPr>
        <w:tc>
          <w:tcPr>
            <w:tcW w:w="2117" w:type="dxa"/>
            <w:vMerge w:val="restart"/>
            <w:tcBorders>
              <w:left w:val="single" w:sz="8" w:space="0" w:color="000000"/>
              <w:right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lang w:val="en-US"/>
              </w:rPr>
            </w:pPr>
            <w:r>
              <w:rPr>
                <w:rFonts w:ascii="Calibri" w:hAnsi="Calibri" w:asciiTheme="minorHAnsi" w:hAnsiTheme="minorHAnsi"/>
                <w:b/>
                <w:bCs/>
                <w:color w:val="000000"/>
                <w:sz w:val="22"/>
                <w:lang w:val="en-US"/>
              </w:rPr>
              <w:t>Equipment and materials costs</w:t>
            </w:r>
          </w:p>
        </w:tc>
        <w:tc>
          <w:tcPr>
            <w:tcW w:w="3466"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62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534"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8"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655" w:type="dxa"/>
            <w:gridSpan w:val="2"/>
            <w:vMerge w:val="restart"/>
            <w:tcBorders>
              <w:right w:val="single" w:sz="4" w:space="0" w:color="000000"/>
              <w:insideV w:val="single" w:sz="4" w:space="0" w:color="000000"/>
            </w:tcBorders>
            <w:shd w:fill="auto" w:val="clear"/>
          </w:tcPr>
          <w:p>
            <w:pPr>
              <w:pStyle w:val="Normal"/>
              <w:spacing w:before="0" w:after="0"/>
              <w:jc w:val="center"/>
              <w:rPr>
                <w:rFonts w:ascii="Calibri" w:hAnsi="Calibri" w:asciiTheme="minorHAnsi" w:hAnsiTheme="minorHAnsi"/>
                <w:i/>
                <w:i/>
                <w:color w:val="000000"/>
                <w:sz w:val="22"/>
              </w:rPr>
            </w:pPr>
            <w:r>
              <w:rPr>
                <w:rFonts w:ascii="Calibri" w:hAnsi="Calibri" w:asciiTheme="minorHAnsi" w:hAnsiTheme="minorHAnsi"/>
                <w:i/>
                <w:color w:val="000000"/>
                <w:sz w:val="22"/>
              </w:rPr>
              <w:t>N.A.</w:t>
            </w:r>
          </w:p>
        </w:tc>
        <w:tc>
          <w:tcPr>
            <w:tcW w:w="181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13" w:hRule="atLeast"/>
        </w:trPr>
        <w:tc>
          <w:tcPr>
            <w:tcW w:w="2117" w:type="dxa"/>
            <w:vMerge w:val="continue"/>
            <w:tcBorders>
              <w:left w:val="single" w:sz="8" w:space="0" w:color="000000"/>
              <w:right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3466"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628"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534"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8"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655" w:type="dxa"/>
            <w:gridSpan w:val="2"/>
            <w:vMerge w:val="continue"/>
            <w:tcBorders>
              <w:right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1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13" w:hRule="atLeast"/>
        </w:trPr>
        <w:tc>
          <w:tcPr>
            <w:tcW w:w="2117" w:type="dxa"/>
            <w:vMerge w:val="continue"/>
            <w:tcBorders>
              <w:left w:val="single" w:sz="8" w:space="0" w:color="000000"/>
              <w:right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3466"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628"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534"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8"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655" w:type="dxa"/>
            <w:gridSpan w:val="2"/>
            <w:vMerge w:val="continue"/>
            <w:tcBorders>
              <w:right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1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13" w:hRule="atLeast"/>
        </w:trPr>
        <w:tc>
          <w:tcPr>
            <w:tcW w:w="2117" w:type="dxa"/>
            <w:vMerge w:val="continue"/>
            <w:tcBorders>
              <w:left w:val="single" w:sz="8" w:space="0" w:color="000000"/>
              <w:right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3466"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62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534"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8"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655" w:type="dxa"/>
            <w:gridSpan w:val="2"/>
            <w:vMerge w:val="continue"/>
            <w:tcBorders>
              <w:right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1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13" w:hRule="atLeast"/>
        </w:trPr>
        <w:tc>
          <w:tcPr>
            <w:tcW w:w="2117" w:type="dxa"/>
            <w:vMerge w:val="continue"/>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3466"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62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534"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8"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655" w:type="dxa"/>
            <w:gridSpan w:val="2"/>
            <w:vMerge w:val="continue"/>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1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13" w:hRule="atLeast"/>
        </w:trPr>
        <w:tc>
          <w:tcPr>
            <w:tcW w:w="2117" w:type="dxa"/>
            <w:vMerge w:val="restart"/>
            <w:tcBorders>
              <w:left w:val="single" w:sz="8" w:space="0" w:color="000000"/>
              <w:right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lang w:val="en-US"/>
              </w:rPr>
            </w:pPr>
            <w:r>
              <w:rPr>
                <w:rFonts w:ascii="Calibri" w:hAnsi="Calibri" w:asciiTheme="minorHAnsi" w:hAnsiTheme="minorHAnsi"/>
                <w:b/>
                <w:bCs/>
                <w:color w:val="000000"/>
                <w:sz w:val="22"/>
                <w:lang w:val="en-US"/>
              </w:rPr>
              <w:t>Subcontracting Costs</w:t>
            </w:r>
          </w:p>
        </w:tc>
        <w:tc>
          <w:tcPr>
            <w:tcW w:w="3466"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628"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sz w:val="22"/>
                <w:lang w:val="en-US"/>
              </w:rPr>
            </w:pPr>
            <w:r>
              <w:rPr>
                <w:rFonts w:asciiTheme="minorHAnsi" w:hAnsiTheme="minorHAnsi" w:ascii="Calibri" w:hAnsi="Calibri"/>
                <w:sz w:val="22"/>
                <w:lang w:val="en-US"/>
              </w:rPr>
            </w:r>
          </w:p>
        </w:tc>
        <w:tc>
          <w:tcPr>
            <w:tcW w:w="1534"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8"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655"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1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70" w:hRule="atLeast"/>
        </w:trPr>
        <w:tc>
          <w:tcPr>
            <w:tcW w:w="2117" w:type="dxa"/>
            <w:vMerge w:val="continue"/>
            <w:tcBorders>
              <w:left w:val="single" w:sz="8" w:space="0" w:color="000000"/>
              <w:right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3466"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628"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sz w:val="22"/>
                <w:lang w:val="en-US"/>
              </w:rPr>
            </w:pPr>
            <w:r>
              <w:rPr>
                <w:rFonts w:asciiTheme="minorHAnsi" w:hAnsiTheme="minorHAnsi" w:ascii="Calibri" w:hAnsi="Calibri"/>
                <w:sz w:val="22"/>
                <w:lang w:val="en-US"/>
              </w:rPr>
            </w:r>
          </w:p>
        </w:tc>
        <w:tc>
          <w:tcPr>
            <w:tcW w:w="1534"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8"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655"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1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13" w:hRule="atLeast"/>
        </w:trPr>
        <w:tc>
          <w:tcPr>
            <w:tcW w:w="2117"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3466"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628"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534"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8"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655" w:type="dxa"/>
            <w:gridSpan w:val="2"/>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1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13" w:hRule="atLeast"/>
        </w:trPr>
        <w:tc>
          <w:tcPr>
            <w:tcW w:w="21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lang w:val="en-US"/>
              </w:rPr>
            </w:pPr>
            <w:r>
              <w:rPr>
                <w:rFonts w:ascii="Calibri" w:hAnsi="Calibri" w:asciiTheme="minorHAnsi" w:hAnsiTheme="minorHAnsi"/>
                <w:b/>
                <w:bCs/>
                <w:color w:val="000000"/>
                <w:sz w:val="22"/>
                <w:lang w:val="en-US"/>
              </w:rPr>
              <w:t>Travel</w:t>
            </w:r>
          </w:p>
        </w:tc>
        <w:tc>
          <w:tcPr>
            <w:tcW w:w="346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62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534"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8"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655"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0"/>
              <w:jc w:val="center"/>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1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13" w:hRule="atLeast"/>
        </w:trPr>
        <w:tc>
          <w:tcPr>
            <w:tcW w:w="2117" w:type="dxa"/>
            <w:vMerge w:val="restart"/>
            <w:tcBorders>
              <w:top w:val="single" w:sz="4" w:space="0" w:color="000000"/>
              <w:left w:val="single" w:sz="8" w:space="0" w:color="000000"/>
              <w:right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lang w:val="en-US"/>
              </w:rPr>
            </w:pPr>
            <w:r>
              <w:rPr>
                <w:rFonts w:ascii="Calibri" w:hAnsi="Calibri" w:asciiTheme="minorHAnsi" w:hAnsiTheme="minorHAnsi"/>
                <w:b/>
                <w:bCs/>
                <w:color w:val="000000"/>
                <w:sz w:val="22"/>
                <w:lang w:val="en-US"/>
              </w:rPr>
              <w:t>Other expenses</w:t>
            </w:r>
          </w:p>
        </w:tc>
        <w:tc>
          <w:tcPr>
            <w:tcW w:w="3466" w:type="dxa"/>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62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534"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8"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655" w:type="dxa"/>
            <w:gridSpan w:val="2"/>
            <w:vMerge w:val="restart"/>
            <w:tcBorders>
              <w:top w:val="single" w:sz="4" w:space="0" w:color="000000"/>
              <w:right w:val="single" w:sz="4" w:space="0" w:color="000000"/>
              <w:insideV w:val="single" w:sz="4" w:space="0" w:color="000000"/>
            </w:tcBorders>
            <w:shd w:fill="auto" w:val="clear"/>
          </w:tcPr>
          <w:p>
            <w:pPr>
              <w:pStyle w:val="Normal"/>
              <w:spacing w:before="0" w:after="0"/>
              <w:jc w:val="center"/>
              <w:rPr>
                <w:rFonts w:ascii="Calibri" w:hAnsi="Calibri" w:asciiTheme="minorHAnsi" w:hAnsiTheme="minorHAnsi"/>
                <w:i/>
                <w:i/>
                <w:color w:val="000000"/>
                <w:sz w:val="22"/>
              </w:rPr>
            </w:pPr>
            <w:r>
              <w:rPr>
                <w:rFonts w:ascii="Calibri" w:hAnsi="Calibri" w:asciiTheme="minorHAnsi" w:hAnsiTheme="minorHAnsi"/>
                <w:i/>
                <w:color w:val="000000"/>
                <w:sz w:val="22"/>
              </w:rPr>
              <w:t>N.A.</w:t>
            </w:r>
          </w:p>
        </w:tc>
        <w:tc>
          <w:tcPr>
            <w:tcW w:w="181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13" w:hRule="atLeast"/>
        </w:trPr>
        <w:tc>
          <w:tcPr>
            <w:tcW w:w="2117" w:type="dxa"/>
            <w:vMerge w:val="continue"/>
            <w:tcBorders>
              <w:left w:val="single" w:sz="8" w:space="0" w:color="000000"/>
              <w:right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3466"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62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534"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8"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655" w:type="dxa"/>
            <w:gridSpan w:val="2"/>
            <w:vMerge w:val="continue"/>
            <w:tcBorders>
              <w:right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1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13" w:hRule="atLeast"/>
        </w:trPr>
        <w:tc>
          <w:tcPr>
            <w:tcW w:w="2117" w:type="dxa"/>
            <w:vMerge w:val="continue"/>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3466" w:type="dxa"/>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628"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534"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8" w:type="dxa"/>
            <w:gridSpan w:val="2"/>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655" w:type="dxa"/>
            <w:gridSpan w:val="2"/>
            <w:vMerge w:val="continue"/>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highlight w:val="yellow"/>
              </w:rPr>
            </w:pPr>
            <w:r>
              <w:rPr>
                <w:rFonts w:asciiTheme="minorHAnsi" w:hAnsiTheme="minorHAnsi" w:ascii="Calibri" w:hAnsi="Calibri"/>
                <w:i/>
                <w:color w:val="000000"/>
                <w:sz w:val="22"/>
                <w:highlight w:val="yellow"/>
              </w:rPr>
            </w:r>
          </w:p>
        </w:tc>
        <w:tc>
          <w:tcPr>
            <w:tcW w:w="181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highlight w:val="yellow"/>
              </w:rPr>
            </w:pPr>
            <w:r>
              <w:rPr>
                <w:rFonts w:asciiTheme="minorHAnsi" w:hAnsiTheme="minorHAnsi" w:ascii="Calibri" w:hAnsi="Calibri"/>
                <w:i/>
                <w:color w:val="000000"/>
                <w:sz w:val="22"/>
                <w:highlight w:val="yellow"/>
              </w:rPr>
            </w:r>
          </w:p>
        </w:tc>
      </w:tr>
      <w:tr>
        <w:trPr>
          <w:trHeight w:val="315" w:hRule="atLeast"/>
        </w:trPr>
        <w:tc>
          <w:tcPr>
            <w:tcW w:w="8744" w:type="dxa"/>
            <w:gridSpan w:val="4"/>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jc w:val="right"/>
              <w:rPr>
                <w:rFonts w:ascii="Calibri" w:hAnsi="Calibri" w:asciiTheme="minorHAnsi" w:hAnsiTheme="minorHAnsi"/>
                <w:b/>
                <w:b/>
                <w:bCs/>
                <w:color w:val="000000"/>
                <w:sz w:val="22"/>
              </w:rPr>
            </w:pPr>
            <w:r>
              <w:rPr>
                <w:rFonts w:ascii="Calibri" w:hAnsi="Calibri" w:asciiTheme="minorHAnsi" w:hAnsiTheme="minorHAnsi"/>
                <w:b/>
                <w:bCs/>
                <w:color w:val="000000"/>
                <w:sz w:val="22"/>
              </w:rPr>
              <w:t xml:space="preserve">Total:  VIRTUAL </w:t>
            </w:r>
            <w:r>
              <w:rPr>
                <w:rFonts w:ascii="Calibri" w:hAnsi="Calibri" w:asciiTheme="minorHAnsi" w:hAnsiTheme="minorHAnsi"/>
                <w:b/>
                <w:bCs/>
                <w:color w:val="000000"/>
                <w:sz w:val="22"/>
                <w:lang w:val="en-US"/>
              </w:rPr>
              <w:t>price</w:t>
            </w:r>
            <w:r>
              <w:rPr>
                <w:rFonts w:ascii="Calibri" w:hAnsi="Calibri" w:asciiTheme="minorHAnsi" w:hAnsiTheme="minorHAnsi"/>
                <w:b/>
                <w:bCs/>
                <w:color w:val="000000"/>
                <w:sz w:val="22"/>
              </w:rPr>
              <w:t xml:space="preserve"> (A)</w:t>
            </w:r>
          </w:p>
        </w:tc>
        <w:tc>
          <w:tcPr>
            <w:tcW w:w="1887" w:type="dxa"/>
            <w:gridSpan w:val="2"/>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c>
          <w:tcPr>
            <w:tcW w:w="2655" w:type="dxa"/>
            <w:gridSpan w:val="2"/>
            <w:tcBorders>
              <w:top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0"/>
              <w:rPr>
                <w:rFonts w:ascii="Calibri" w:hAnsi="Calibri" w:asciiTheme="minorHAnsi" w:hAnsiTheme="minorHAnsi"/>
                <w:color w:val="000000"/>
                <w:sz w:val="22"/>
              </w:rPr>
            </w:pPr>
            <w:r>
              <w:rPr>
                <w:rFonts w:ascii="Calibri" w:hAnsi="Calibri" w:asciiTheme="minorHAnsi" w:hAnsiTheme="minorHAnsi"/>
                <w:color w:val="000000"/>
                <w:sz w:val="22"/>
              </w:rPr>
              <w:t>VAT excluded</w:t>
            </w:r>
          </w:p>
        </w:tc>
        <w:tc>
          <w:tcPr>
            <w:tcW w:w="1813" w:type="dxa"/>
            <w:gridSpan w:val="2"/>
            <w:tcBorders>
              <w:top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0"/>
              <w:rPr>
                <w:rFonts w:ascii="Calibri" w:hAnsi="Calibri" w:asciiTheme="minorHAnsi" w:hAnsiTheme="minorHAnsi"/>
                <w:color w:val="000000"/>
                <w:sz w:val="22"/>
              </w:rPr>
            </w:pPr>
            <w:r>
              <w:rPr>
                <w:rFonts w:ascii="Calibri" w:hAnsi="Calibri" w:asciiTheme="minorHAnsi" w:hAnsiTheme="minorHAnsi"/>
                <w:color w:val="000000"/>
                <w:sz w:val="22"/>
              </w:rPr>
              <w:t>VAT included</w:t>
            </w:r>
          </w:p>
        </w:tc>
      </w:tr>
      <w:tr>
        <w:trPr>
          <w:trHeight w:val="315" w:hRule="atLeast"/>
        </w:trPr>
        <w:tc>
          <w:tcPr>
            <w:tcW w:w="8744" w:type="dxa"/>
            <w:gridSpan w:val="4"/>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jc w:val="right"/>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1887" w:type="dxa"/>
            <w:gridSpan w:val="2"/>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rPr>
                <w:rFonts w:ascii="Calibri" w:hAnsi="Calibri" w:asciiTheme="minorHAnsi" w:hAnsiTheme="minorHAnsi"/>
                <w:color w:val="000000"/>
                <w:sz w:val="22"/>
              </w:rPr>
            </w:pPr>
            <w:r>
              <w:rPr>
                <w:rFonts w:ascii="Calibri" w:hAnsi="Calibri" w:asciiTheme="minorHAnsi" w:hAnsiTheme="minorHAnsi"/>
                <w:color w:val="000000"/>
                <w:sz w:val="22"/>
              </w:rPr>
              <w:t>Euro</w:t>
            </w:r>
          </w:p>
        </w:tc>
        <w:tc>
          <w:tcPr>
            <w:tcW w:w="2655" w:type="dxa"/>
            <w:gridSpan w:val="2"/>
            <w:tcBorders>
              <w:top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c>
          <w:tcPr>
            <w:tcW w:w="1813" w:type="dxa"/>
            <w:gridSpan w:val="2"/>
            <w:tcBorders>
              <w:top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00" w:hRule="atLeast"/>
        </w:trPr>
        <w:tc>
          <w:tcPr>
            <w:tcW w:w="8744" w:type="dxa"/>
            <w:gridSpan w:val="4"/>
            <w:tcBorders>
              <w:bottom w:val="single" w:sz="8" w:space="0" w:color="000000"/>
              <w:insideH w:val="single" w:sz="8" w:space="0" w:color="000000"/>
            </w:tcBorders>
            <w:shd w:fill="auto" w:val="clear"/>
            <w:vAlign w:val="center"/>
          </w:tcPr>
          <w:p>
            <w:pPr>
              <w:pStyle w:val="Normal"/>
              <w:spacing w:before="0" w:after="0"/>
              <w:jc w:val="right"/>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1887" w:type="dxa"/>
            <w:gridSpan w:val="2"/>
            <w:tcBorders>
              <w:bottom w:val="single" w:sz="8" w:space="0" w:color="000000"/>
              <w:insideH w:val="single" w:sz="8" w:space="0" w:color="000000"/>
            </w:tcBorders>
            <w:shd w:fill="auto" w:val="clear"/>
            <w:vAlign w:val="cente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c>
          <w:tcPr>
            <w:tcW w:w="2655" w:type="dxa"/>
            <w:gridSpan w:val="2"/>
            <w:tcBorders>
              <w:bottom w:val="single" w:sz="8" w:space="0" w:color="000000"/>
              <w:insideH w:val="single" w:sz="8"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c>
          <w:tcPr>
            <w:tcW w:w="1813" w:type="dxa"/>
            <w:gridSpan w:val="2"/>
            <w:tcBorders>
              <w:bottom w:val="single" w:sz="8" w:space="0" w:color="000000"/>
              <w:insideH w:val="single" w:sz="8"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00" w:hRule="atLeast"/>
        </w:trPr>
        <w:tc>
          <w:tcPr>
            <w:tcW w:w="8744" w:type="dxa"/>
            <w:gridSpan w:val="4"/>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jc w:val="right"/>
              <w:rPr>
                <w:rFonts w:ascii="Calibri" w:hAnsi="Calibri" w:asciiTheme="minorHAnsi" w:hAnsiTheme="minorHAnsi"/>
                <w:b/>
                <w:b/>
                <w:bCs/>
                <w:color w:val="000000"/>
                <w:sz w:val="22"/>
              </w:rPr>
            </w:pPr>
            <w:r>
              <w:rPr>
                <w:rFonts w:ascii="Calibri" w:hAnsi="Calibri" w:asciiTheme="minorHAnsi" w:hAnsiTheme="minorHAnsi"/>
                <w:b/>
                <w:bCs/>
                <w:color w:val="000000"/>
                <w:sz w:val="22"/>
              </w:rPr>
              <w:t xml:space="preserve">Total: ACTUAL price (B) </w:t>
            </w:r>
          </w:p>
        </w:tc>
        <w:tc>
          <w:tcPr>
            <w:tcW w:w="188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Calibri" w:hAnsi="Calibri" w:asciiTheme="minorHAnsi" w:hAnsiTheme="minorHAnsi"/>
                <w:b/>
                <w:bCs/>
                <w:color w:val="000000"/>
                <w:sz w:val="22"/>
              </w:rPr>
              <w:t>Euro</w:t>
            </w:r>
          </w:p>
        </w:tc>
        <w:tc>
          <w:tcPr>
            <w:tcW w:w="2655"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color="auto" w:fill="767171" w:themeFill="background2" w:themeFillShade="80" w:val="clear"/>
          </w:tcPr>
          <w:p>
            <w:pPr>
              <w:pStyle w:val="Normal"/>
              <w:spacing w:before="0" w:after="0"/>
              <w:rPr>
                <w:rFonts w:ascii="Calibri" w:hAnsi="Calibri" w:asciiTheme="minorHAnsi" w:hAnsiTheme="minorHAnsi"/>
                <w:b/>
                <w:b/>
                <w:bCs/>
                <w:color w:val="000000"/>
                <w:sz w:val="22"/>
              </w:rPr>
            </w:pPr>
            <w:r>
              <w:rPr>
                <w:rFonts w:ascii="Calibri" w:hAnsi="Calibri" w:asciiTheme="minorHAnsi" w:hAnsiTheme="minorHAnsi"/>
                <w:b/>
                <w:bCs/>
                <w:color w:val="000000"/>
                <w:sz w:val="22"/>
              </w:rPr>
              <w:t xml:space="preserve">  </w:t>
            </w:r>
          </w:p>
        </w:tc>
        <w:tc>
          <w:tcPr>
            <w:tcW w:w="1813"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r>
      <w:tr>
        <w:trPr>
          <w:trHeight w:val="300" w:hRule="atLeast"/>
        </w:trPr>
        <w:tc>
          <w:tcPr>
            <w:tcW w:w="8744" w:type="dxa"/>
            <w:gridSpan w:val="4"/>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jc w:val="right"/>
              <w:rPr>
                <w:rFonts w:ascii="Calibri" w:hAnsi="Calibri" w:asciiTheme="minorHAnsi" w:hAnsiTheme="minorHAnsi"/>
                <w:b/>
                <w:b/>
                <w:bCs/>
                <w:color w:val="000000"/>
                <w:sz w:val="22"/>
              </w:rPr>
            </w:pPr>
            <w:r>
              <w:rPr>
                <w:rFonts w:ascii="Calibri" w:hAnsi="Calibri" w:asciiTheme="minorHAnsi" w:hAnsiTheme="minorHAnsi"/>
                <w:b/>
                <w:bCs/>
                <w:color w:val="000000"/>
                <w:sz w:val="22"/>
                <w:lang w:val="en-US"/>
              </w:rPr>
              <w:t>Compensation</w:t>
            </w:r>
            <w:r>
              <w:rPr>
                <w:rFonts w:ascii="Calibri" w:hAnsi="Calibri" w:asciiTheme="minorHAnsi" w:hAnsiTheme="minorHAnsi"/>
                <w:b/>
                <w:bCs/>
                <w:color w:val="000000"/>
                <w:sz w:val="22"/>
              </w:rPr>
              <w:t xml:space="preserve"> (A-B)</w:t>
            </w:r>
          </w:p>
        </w:tc>
        <w:tc>
          <w:tcPr>
            <w:tcW w:w="1887"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Calibri" w:hAnsi="Calibri" w:asciiTheme="minorHAnsi" w:hAnsiTheme="minorHAnsi"/>
                <w:b/>
                <w:bCs/>
                <w:color w:val="000000"/>
                <w:sz w:val="22"/>
              </w:rPr>
              <w:t>Euro</w:t>
            </w:r>
          </w:p>
        </w:tc>
        <w:tc>
          <w:tcPr>
            <w:tcW w:w="2655"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1813"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r>
    </w:tbl>
    <w:p>
      <w:pPr>
        <w:pStyle w:val="TableParagraph"/>
        <w:tabs>
          <w:tab w:val="clear" w:pos="720"/>
          <w:tab w:val="left" w:pos="0" w:leader="none"/>
        </w:tabs>
        <w:spacing w:lineRule="auto" w:line="276"/>
        <w:ind w:left="720" w:hanging="0"/>
        <w:jc w:val="both"/>
        <w:rPr>
          <w:rFonts w:ascii="Calibri" w:hAnsi="Calibri" w:cs="Arial" w:asciiTheme="minorHAnsi" w:hAnsiTheme="minorHAnsi"/>
        </w:rPr>
      </w:pPr>
      <w:r>
        <w:rPr>
          <w:rFonts w:cs="Arial"/>
        </w:rPr>
      </w:r>
    </w:p>
    <w:p>
      <w:pPr>
        <w:pStyle w:val="TableParagraph"/>
        <w:tabs>
          <w:tab w:val="clear" w:pos="720"/>
          <w:tab w:val="left" w:pos="0" w:leader="none"/>
        </w:tabs>
        <w:spacing w:lineRule="auto" w:line="276"/>
        <w:ind w:left="720" w:hanging="0"/>
        <w:jc w:val="both"/>
        <w:rPr>
          <w:rFonts w:ascii="Calibri" w:hAnsi="Calibri" w:cs="Arial" w:asciiTheme="minorHAnsi" w:hAnsiTheme="minorHAnsi"/>
        </w:rPr>
      </w:pPr>
      <w:r>
        <w:rPr>
          <w:rFonts w:cs="Arial"/>
        </w:rPr>
      </w:r>
    </w:p>
    <w:p>
      <w:pPr>
        <w:pStyle w:val="TableParagraph"/>
        <w:numPr>
          <w:ilvl w:val="0"/>
          <w:numId w:val="7"/>
        </w:numPr>
        <w:tabs>
          <w:tab w:val="clear" w:pos="720"/>
          <w:tab w:val="left" w:pos="0" w:leader="none"/>
        </w:tabs>
        <w:spacing w:lineRule="auto" w:line="276"/>
        <w:jc w:val="both"/>
        <w:rPr>
          <w:rFonts w:ascii="Calibri" w:hAnsi="Calibri" w:cs="Arial" w:asciiTheme="minorHAnsi" w:hAnsiTheme="minorHAnsi"/>
          <w:b/>
          <w:b/>
        </w:rPr>
      </w:pPr>
      <w:r>
        <w:rPr>
          <w:rFonts w:cs="Arial"/>
          <w:b/>
        </w:rPr>
        <w:t>TABLE B</w:t>
      </w:r>
    </w:p>
    <w:p>
      <w:pPr>
        <w:pStyle w:val="TableParagraph"/>
        <w:tabs>
          <w:tab w:val="clear" w:pos="720"/>
          <w:tab w:val="left" w:pos="426" w:leader="none"/>
        </w:tabs>
        <w:spacing w:lineRule="auto" w:line="276"/>
        <w:jc w:val="both"/>
        <w:rPr>
          <w:rFonts w:ascii="Calibri" w:hAnsi="Calibri" w:cs="Arial" w:asciiTheme="minorHAnsi" w:hAnsiTheme="minorHAnsi"/>
        </w:rPr>
      </w:pPr>
      <w:r>
        <w:rPr>
          <w:rFonts w:cs="Arial"/>
        </w:rPr>
        <w:t xml:space="preserve">Fill in the Table providing an </w:t>
      </w:r>
      <w:r>
        <w:rPr>
          <w:rFonts w:cs="Arial"/>
          <w:u w:val="single"/>
        </w:rPr>
        <w:t>estimate</w:t>
      </w:r>
      <w:r>
        <w:rPr>
          <w:rFonts w:cs="Arial"/>
        </w:rPr>
        <w:t xml:space="preserve"> of the PHASE  2 and PHASE 3 R&amp;D services’ values. The quantities of the resources adopted and the economic values for are estimates that do not bound the bidder.</w:t>
      </w:r>
    </w:p>
    <w:p>
      <w:pPr>
        <w:pStyle w:val="TableParagraph"/>
        <w:tabs>
          <w:tab w:val="clear" w:pos="720"/>
          <w:tab w:val="left" w:pos="0" w:leader="none"/>
        </w:tabs>
        <w:spacing w:lineRule="auto" w:line="276"/>
        <w:jc w:val="both"/>
        <w:rPr>
          <w:rFonts w:ascii="Calibri" w:hAnsi="Calibri" w:cs="Arial" w:asciiTheme="minorHAnsi" w:hAnsiTheme="minorHAnsi"/>
        </w:rPr>
      </w:pPr>
      <w:r>
        <w:rPr>
          <w:rFonts w:cs="Arial"/>
        </w:rPr>
      </w:r>
    </w:p>
    <w:tbl>
      <w:tblPr>
        <w:tblW w:w="15040" w:type="dxa"/>
        <w:jc w:val="center"/>
        <w:tblInd w:w="0" w:type="dxa"/>
        <w:tblBorders>
          <w:top w:val="single" w:sz="8" w:space="0" w:color="000000"/>
          <w:left w:val="single" w:sz="8" w:space="0" w:color="000000"/>
          <w:bottom w:val="single" w:sz="8" w:space="0" w:color="000000"/>
          <w:right w:val="single" w:sz="4" w:space="0" w:color="000000"/>
          <w:insideH w:val="single" w:sz="8" w:space="0" w:color="000000"/>
          <w:insideV w:val="single" w:sz="4" w:space="0" w:color="000000"/>
        </w:tblBorders>
        <w:tblCellMar>
          <w:top w:w="0" w:type="dxa"/>
          <w:left w:w="70" w:type="dxa"/>
          <w:bottom w:w="0" w:type="dxa"/>
          <w:right w:w="70" w:type="dxa"/>
        </w:tblCellMar>
        <w:tblLook w:val="04a0" w:noVBand="1" w:noHBand="0" w:lastColumn="0" w:firstColumn="1" w:lastRow="0" w:firstRow="1"/>
      </w:tblPr>
      <w:tblGrid>
        <w:gridCol w:w="2219"/>
        <w:gridCol w:w="625"/>
        <w:gridCol w:w="2173"/>
        <w:gridCol w:w="1193"/>
        <w:gridCol w:w="400"/>
        <w:gridCol w:w="1741"/>
        <w:gridCol w:w="2374"/>
        <w:gridCol w:w="1880"/>
        <w:gridCol w:w="2433"/>
      </w:tblGrid>
      <w:tr>
        <w:trPr>
          <w:trHeight w:val="375" w:hRule="atLeast"/>
        </w:trPr>
        <w:tc>
          <w:tcPr>
            <w:tcW w:w="2219" w:type="dxa"/>
            <w:tcBorders>
              <w:top w:val="single" w:sz="8" w:space="0" w:color="000000"/>
              <w:left w:val="single" w:sz="8" w:space="0" w:color="000000"/>
              <w:bottom w:val="single" w:sz="8" w:space="0" w:color="000000"/>
              <w:right w:val="single" w:sz="4" w:space="0" w:color="000000"/>
              <w:insideH w:val="single" w:sz="8"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lang w:val="en-US"/>
              </w:rPr>
            </w:pPr>
            <w:r>
              <w:rPr>
                <w:rFonts w:asciiTheme="minorHAnsi" w:hAnsiTheme="minorHAnsi" w:ascii="Calibri" w:hAnsi="Calibri"/>
                <w:b/>
                <w:bCs/>
                <w:color w:val="000000"/>
                <w:sz w:val="22"/>
                <w:lang w:val="en-US"/>
              </w:rPr>
            </w:r>
          </w:p>
        </w:tc>
        <w:tc>
          <w:tcPr>
            <w:tcW w:w="2798" w:type="dxa"/>
            <w:gridSpan w:val="2"/>
            <w:tcBorders>
              <w:top w:val="single" w:sz="4" w:space="0" w:color="000000"/>
              <w:left w:val="single" w:sz="4" w:space="0" w:color="000000"/>
              <w:bottom w:val="single" w:sz="4" w:space="0" w:color="000000"/>
              <w:right w:val="single" w:sz="8" w:space="0" w:color="000000"/>
              <w:insideH w:val="single" w:sz="4" w:space="0" w:color="000000"/>
              <w:insideV w:val="single" w:sz="8" w:space="0" w:color="000000"/>
            </w:tcBorders>
            <w:shd w:fill="auto" w:val="clear"/>
          </w:tcPr>
          <w:p>
            <w:pPr>
              <w:pStyle w:val="Normal"/>
              <w:spacing w:before="0" w:after="0"/>
              <w:jc w:val="center"/>
              <w:rPr>
                <w:rFonts w:ascii="Calibri" w:hAnsi="Calibri" w:asciiTheme="minorHAnsi" w:hAnsiTheme="minorHAnsi"/>
                <w:b/>
                <w:b/>
                <w:bCs/>
                <w:color w:val="000000"/>
                <w:sz w:val="22"/>
                <w:lang w:val="en-US"/>
              </w:rPr>
            </w:pPr>
            <w:r>
              <w:rPr>
                <w:rFonts w:asciiTheme="minorHAnsi" w:hAnsiTheme="minorHAnsi" w:ascii="Calibri" w:hAnsi="Calibri"/>
                <w:b/>
                <w:bCs/>
                <w:color w:val="000000"/>
                <w:sz w:val="22"/>
                <w:lang w:val="en-US"/>
              </w:rPr>
            </w:r>
          </w:p>
        </w:tc>
        <w:tc>
          <w:tcPr>
            <w:tcW w:w="1193" w:type="dxa"/>
            <w:tcBorders>
              <w:top w:val="single" w:sz="4" w:space="0" w:color="000000"/>
              <w:bottom w:val="single" w:sz="4" w:space="0" w:color="000000"/>
              <w:insideH w:val="single" w:sz="4" w:space="0" w:color="000000"/>
            </w:tcBorders>
            <w:shd w:fill="auto" w:val="clear"/>
            <w:vAlign w:val="center"/>
          </w:tcPr>
          <w:p>
            <w:pPr>
              <w:pStyle w:val="Normal"/>
              <w:spacing w:before="0" w:after="0"/>
              <w:rPr>
                <w:rFonts w:ascii="Calibri" w:hAnsi="Calibri" w:asciiTheme="minorHAnsi" w:hAnsiTheme="minorHAnsi"/>
                <w:b/>
                <w:b/>
                <w:bCs/>
                <w:color w:val="000000"/>
                <w:sz w:val="22"/>
                <w:lang w:val="en-US"/>
              </w:rPr>
            </w:pPr>
            <w:r>
              <w:rPr>
                <w:rFonts w:asciiTheme="minorHAnsi" w:hAnsiTheme="minorHAnsi" w:ascii="Calibri" w:hAnsi="Calibri"/>
                <w:b/>
                <w:bCs/>
                <w:color w:val="000000"/>
                <w:sz w:val="22"/>
                <w:lang w:val="en-US"/>
              </w:rPr>
            </w:r>
          </w:p>
        </w:tc>
        <w:tc>
          <w:tcPr>
            <w:tcW w:w="400" w:type="dxa"/>
            <w:tcBorders>
              <w:top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before="0" w:after="0"/>
              <w:rPr>
                <w:rFonts w:ascii="Calibri" w:hAnsi="Calibri" w:asciiTheme="minorHAnsi" w:hAnsiTheme="minorHAnsi"/>
                <w:b/>
                <w:b/>
                <w:bCs/>
                <w:color w:val="000000"/>
                <w:sz w:val="22"/>
                <w:lang w:val="en-US"/>
              </w:rPr>
            </w:pPr>
            <w:r>
              <w:rPr>
                <w:rFonts w:asciiTheme="minorHAnsi" w:hAnsiTheme="minorHAnsi" w:ascii="Calibri" w:hAnsi="Calibri"/>
                <w:b/>
                <w:bCs/>
                <w:color w:val="000000"/>
                <w:sz w:val="22"/>
                <w:lang w:val="en-US"/>
              </w:rPr>
            </w:r>
          </w:p>
        </w:tc>
        <w:tc>
          <w:tcPr>
            <w:tcW w:w="4115" w:type="dxa"/>
            <w:gridSpan w:val="2"/>
            <w:tcBorders>
              <w:top w:val="single" w:sz="4"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before="0" w:after="0"/>
              <w:jc w:val="center"/>
              <w:rPr>
                <w:rFonts w:ascii="Calibri" w:hAnsi="Calibri" w:asciiTheme="minorHAnsi" w:hAnsiTheme="minorHAnsi"/>
                <w:b/>
                <w:b/>
                <w:bCs/>
                <w:color w:val="000000"/>
                <w:sz w:val="22"/>
              </w:rPr>
            </w:pPr>
            <w:r>
              <w:rPr>
                <w:rFonts w:ascii="Calibri" w:hAnsi="Calibri" w:asciiTheme="minorHAnsi" w:hAnsiTheme="minorHAnsi"/>
                <w:b/>
                <w:bCs/>
                <w:color w:val="000000"/>
                <w:sz w:val="22"/>
              </w:rPr>
              <w:t>PHASE 2</w:t>
            </w:r>
          </w:p>
        </w:tc>
        <w:tc>
          <w:tcPr>
            <w:tcW w:w="4313" w:type="dxa"/>
            <w:gridSpan w:val="2"/>
            <w:tcBorders>
              <w:top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jc w:val="center"/>
              <w:rPr>
                <w:rFonts w:ascii="Calibri" w:hAnsi="Calibri" w:asciiTheme="minorHAnsi" w:hAnsiTheme="minorHAnsi"/>
                <w:b/>
                <w:b/>
                <w:bCs/>
                <w:color w:val="000000"/>
                <w:sz w:val="22"/>
              </w:rPr>
            </w:pPr>
            <w:r>
              <w:rPr>
                <w:rFonts w:ascii="Calibri" w:hAnsi="Calibri" w:asciiTheme="minorHAnsi" w:hAnsiTheme="minorHAnsi"/>
                <w:b/>
                <w:bCs/>
                <w:color w:val="000000"/>
                <w:sz w:val="22"/>
              </w:rPr>
              <w:t>PHASE 3</w:t>
            </w:r>
          </w:p>
        </w:tc>
      </w:tr>
      <w:tr>
        <w:trPr>
          <w:trHeight w:val="743" w:hRule="atLeast"/>
        </w:trPr>
        <w:tc>
          <w:tcPr>
            <w:tcW w:w="2219" w:type="dxa"/>
            <w:tcBorders>
              <w:top w:val="single" w:sz="8" w:space="0" w:color="000000"/>
              <w:left w:val="single" w:sz="8" w:space="0" w:color="000000"/>
              <w:bottom w:val="single" w:sz="4" w:space="0" w:color="000000"/>
              <w:right w:val="single" w:sz="8" w:space="0" w:color="000000"/>
              <w:insideH w:val="single" w:sz="4" w:space="0" w:color="000000"/>
              <w:insideV w:val="single" w:sz="8" w:space="0" w:color="000000"/>
            </w:tcBorders>
            <w:shd w:fill="auto" w:val="clear"/>
            <w:vAlign w:val="center"/>
          </w:tcPr>
          <w:p>
            <w:pPr>
              <w:pStyle w:val="Normal"/>
              <w:spacing w:before="0" w:after="0"/>
              <w:jc w:val="center"/>
              <w:rPr>
                <w:rFonts w:ascii="Calibri" w:hAnsi="Calibri" w:asciiTheme="minorHAnsi" w:hAnsiTheme="minorHAnsi"/>
                <w:b/>
                <w:b/>
                <w:bCs/>
                <w:color w:val="000000"/>
                <w:sz w:val="22"/>
              </w:rPr>
            </w:pPr>
            <w:r>
              <w:rPr>
                <w:rFonts w:ascii="Calibri" w:hAnsi="Calibri" w:asciiTheme="minorHAnsi" w:hAnsiTheme="minorHAnsi"/>
                <w:b/>
                <w:bCs/>
                <w:color w:val="000000"/>
                <w:sz w:val="22"/>
              </w:rPr>
              <w:t>COST CATEGORIES</w:t>
            </w:r>
          </w:p>
        </w:tc>
        <w:tc>
          <w:tcPr>
            <w:tcW w:w="2798" w:type="dxa"/>
            <w:gridSpan w:val="2"/>
            <w:tcBorders>
              <w:top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jc w:val="center"/>
              <w:rPr>
                <w:rFonts w:ascii="Calibri" w:hAnsi="Calibri" w:asciiTheme="minorHAnsi" w:hAnsiTheme="minorHAnsi"/>
                <w:b/>
                <w:b/>
                <w:bCs/>
                <w:color w:val="000000"/>
                <w:sz w:val="22"/>
                <w:lang w:val="en-US"/>
              </w:rPr>
            </w:pPr>
            <w:r>
              <w:rPr>
                <w:rFonts w:ascii="Calibri" w:hAnsi="Calibri" w:asciiTheme="minorHAnsi" w:hAnsiTheme="minorHAnsi"/>
                <w:b/>
                <w:bCs/>
                <w:color w:val="000000"/>
                <w:sz w:val="22"/>
                <w:lang w:val="en-US"/>
              </w:rPr>
              <w:t>Kind of resource adopted</w:t>
            </w:r>
          </w:p>
        </w:tc>
        <w:tc>
          <w:tcPr>
            <w:tcW w:w="1193" w:type="dxa"/>
            <w:tcBorders>
              <w:top w:val="single" w:sz="4" w:space="0" w:color="000000"/>
              <w:bottom w:val="single" w:sz="8" w:space="0" w:color="000000"/>
              <w:insideH w:val="single" w:sz="8" w:space="0" w:color="000000"/>
            </w:tcBorders>
            <w:shd w:fill="auto" w:val="clear"/>
            <w:vAlign w:val="center"/>
          </w:tcPr>
          <w:p>
            <w:pPr>
              <w:pStyle w:val="Normal"/>
              <w:spacing w:before="0" w:after="0"/>
              <w:jc w:val="center"/>
              <w:rPr>
                <w:rFonts w:ascii="Calibri" w:hAnsi="Calibri" w:asciiTheme="minorHAnsi" w:hAnsiTheme="minorHAnsi"/>
                <w:b/>
                <w:b/>
                <w:bCs/>
                <w:color w:val="000000"/>
                <w:sz w:val="22"/>
              </w:rPr>
            </w:pPr>
            <w:r>
              <w:rPr>
                <w:rFonts w:ascii="Calibri" w:hAnsi="Calibri" w:asciiTheme="minorHAnsi" w:hAnsiTheme="minorHAnsi"/>
                <w:b/>
                <w:bCs/>
                <w:color w:val="000000"/>
                <w:sz w:val="22"/>
              </w:rPr>
              <w:t>UNIT COST in €</w:t>
            </w:r>
          </w:p>
        </w:tc>
        <w:tc>
          <w:tcPr>
            <w:tcW w:w="400" w:type="dxa"/>
            <w:tcBorders>
              <w:top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jc w:val="center"/>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1741" w:type="dxa"/>
            <w:tcBorders>
              <w:top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jc w:val="center"/>
              <w:rPr>
                <w:rFonts w:ascii="Calibri" w:hAnsi="Calibri" w:asciiTheme="minorHAnsi" w:hAnsiTheme="minorHAnsi"/>
                <w:b/>
                <w:b/>
                <w:bCs/>
                <w:color w:val="000000"/>
                <w:sz w:val="22"/>
              </w:rPr>
            </w:pPr>
            <w:r>
              <w:rPr>
                <w:rFonts w:ascii="Calibri" w:hAnsi="Calibri" w:asciiTheme="minorHAnsi" w:hAnsiTheme="minorHAnsi"/>
                <w:b/>
                <w:bCs/>
                <w:color w:val="000000"/>
                <w:sz w:val="22"/>
              </w:rPr>
              <w:t>QUANTITY</w:t>
            </w:r>
          </w:p>
        </w:tc>
        <w:tc>
          <w:tcPr>
            <w:tcW w:w="2374" w:type="dxa"/>
            <w:tcBorders>
              <w:top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jc w:val="center"/>
              <w:rPr>
                <w:rFonts w:ascii="Calibri" w:hAnsi="Calibri" w:asciiTheme="minorHAnsi" w:hAnsiTheme="minorHAnsi"/>
                <w:b/>
                <w:b/>
                <w:bCs/>
                <w:color w:val="000000"/>
                <w:sz w:val="22"/>
                <w:lang w:val="en-US"/>
              </w:rPr>
            </w:pPr>
            <w:r>
              <w:rPr>
                <w:rFonts w:ascii="Calibri" w:hAnsi="Calibri" w:asciiTheme="minorHAnsi" w:hAnsiTheme="minorHAnsi"/>
                <w:b/>
                <w:bCs/>
                <w:color w:val="000000"/>
                <w:sz w:val="22"/>
                <w:lang w:val="en-US"/>
              </w:rPr>
              <w:t>VALUE in €</w:t>
            </w:r>
          </w:p>
          <w:p>
            <w:pPr>
              <w:pStyle w:val="Normal"/>
              <w:spacing w:before="0" w:after="0"/>
              <w:jc w:val="center"/>
              <w:rPr>
                <w:rFonts w:ascii="Calibri" w:hAnsi="Calibri" w:asciiTheme="minorHAnsi" w:hAnsiTheme="minorHAnsi"/>
                <w:b/>
                <w:b/>
                <w:bCs/>
                <w:color w:val="000000"/>
                <w:sz w:val="22"/>
                <w:lang w:val="en-US"/>
              </w:rPr>
            </w:pPr>
            <w:r>
              <w:rPr>
                <w:rFonts w:ascii="Calibri" w:hAnsi="Calibri" w:asciiTheme="minorHAnsi" w:hAnsiTheme="minorHAnsi"/>
                <w:b/>
                <w:bCs/>
                <w:color w:val="000000"/>
                <w:sz w:val="22"/>
                <w:lang w:val="en-US"/>
              </w:rPr>
              <w:t>(PHASE 2 virtual price)</w:t>
            </w:r>
          </w:p>
        </w:tc>
        <w:tc>
          <w:tcPr>
            <w:tcW w:w="1880" w:type="dxa"/>
            <w:tcBorders>
              <w:top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jc w:val="center"/>
              <w:rPr>
                <w:rFonts w:ascii="Calibri" w:hAnsi="Calibri" w:asciiTheme="minorHAnsi" w:hAnsiTheme="minorHAnsi"/>
                <w:b/>
                <w:b/>
                <w:bCs/>
                <w:color w:val="000000"/>
                <w:sz w:val="22"/>
              </w:rPr>
            </w:pPr>
            <w:r>
              <w:rPr>
                <w:rFonts w:ascii="Calibri" w:hAnsi="Calibri" w:asciiTheme="minorHAnsi" w:hAnsiTheme="minorHAnsi"/>
                <w:b/>
                <w:bCs/>
                <w:color w:val="000000"/>
                <w:sz w:val="22"/>
              </w:rPr>
              <w:t>QUANTITY</w:t>
            </w:r>
          </w:p>
        </w:tc>
        <w:tc>
          <w:tcPr>
            <w:tcW w:w="2433" w:type="dxa"/>
            <w:tcBorders>
              <w:top w:val="single" w:sz="4"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jc w:val="center"/>
              <w:rPr>
                <w:rFonts w:ascii="Calibri" w:hAnsi="Calibri" w:asciiTheme="minorHAnsi" w:hAnsiTheme="minorHAnsi"/>
                <w:b/>
                <w:b/>
                <w:bCs/>
                <w:color w:val="000000"/>
                <w:sz w:val="22"/>
                <w:lang w:val="en-US"/>
              </w:rPr>
            </w:pPr>
            <w:r>
              <w:rPr>
                <w:rFonts w:ascii="Calibri" w:hAnsi="Calibri" w:asciiTheme="minorHAnsi" w:hAnsiTheme="minorHAnsi"/>
                <w:b/>
                <w:bCs/>
                <w:color w:val="000000"/>
                <w:sz w:val="22"/>
                <w:lang w:val="en-US"/>
              </w:rPr>
              <w:t>VALUE in €</w:t>
            </w:r>
          </w:p>
          <w:p>
            <w:pPr>
              <w:pStyle w:val="Normal"/>
              <w:spacing w:before="0" w:after="0"/>
              <w:jc w:val="center"/>
              <w:rPr>
                <w:rFonts w:ascii="Calibri" w:hAnsi="Calibri" w:asciiTheme="minorHAnsi" w:hAnsiTheme="minorHAnsi"/>
                <w:b/>
                <w:b/>
                <w:bCs/>
                <w:color w:val="000000"/>
                <w:sz w:val="22"/>
                <w:lang w:val="en-US"/>
              </w:rPr>
            </w:pPr>
            <w:r>
              <w:rPr>
                <w:rFonts w:ascii="Calibri" w:hAnsi="Calibri" w:asciiTheme="minorHAnsi" w:hAnsiTheme="minorHAnsi"/>
                <w:b/>
                <w:bCs/>
                <w:color w:val="000000"/>
                <w:sz w:val="22"/>
                <w:lang w:val="en-US"/>
              </w:rPr>
              <w:t>(PHASE 3 virtual price)</w:t>
            </w:r>
          </w:p>
        </w:tc>
      </w:tr>
      <w:tr>
        <w:trPr>
          <w:trHeight w:val="380" w:hRule="atLeast"/>
        </w:trPr>
        <w:tc>
          <w:tcPr>
            <w:tcW w:w="221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lang w:val="en-US"/>
              </w:rPr>
            </w:pPr>
            <w:r>
              <w:rPr>
                <w:rFonts w:ascii="Calibri" w:hAnsi="Calibri" w:asciiTheme="minorHAnsi" w:hAnsiTheme="minorHAnsi"/>
                <w:b/>
                <w:bCs/>
                <w:color w:val="000000"/>
                <w:sz w:val="22"/>
                <w:lang w:val="en-US"/>
              </w:rPr>
              <w:t>Personnel Costs</w:t>
            </w:r>
          </w:p>
        </w:tc>
        <w:tc>
          <w:tcPr>
            <w:tcW w:w="279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193" w:type="dxa"/>
            <w:tcBorders>
              <w:bottom w:val="single" w:sz="4" w:space="0" w:color="000000"/>
              <w:insideH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40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74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sz w:val="22"/>
                <w:lang w:val="en-US"/>
              </w:rPr>
            </w:pPr>
            <w:r>
              <w:rPr>
                <w:rFonts w:asciiTheme="minorHAnsi" w:hAnsiTheme="minorHAnsi" w:ascii="Calibri" w:hAnsi="Calibri"/>
                <w:sz w:val="22"/>
                <w:lang w:val="en-US"/>
              </w:rPr>
            </w:r>
          </w:p>
        </w:tc>
        <w:tc>
          <w:tcPr>
            <w:tcW w:w="237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0"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sz w:val="22"/>
                <w:lang w:val="en-US"/>
              </w:rPr>
            </w:pPr>
            <w:r>
              <w:rPr>
                <w:rFonts w:asciiTheme="minorHAnsi" w:hAnsiTheme="minorHAnsi" w:ascii="Calibri" w:hAnsi="Calibri"/>
                <w:sz w:val="22"/>
                <w:lang w:val="en-US"/>
              </w:rPr>
            </w:r>
          </w:p>
        </w:tc>
        <w:tc>
          <w:tcPr>
            <w:tcW w:w="2433"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r>
      <w:tr>
        <w:trPr>
          <w:trHeight w:val="313" w:hRule="atLeast"/>
        </w:trPr>
        <w:tc>
          <w:tcPr>
            <w:tcW w:w="221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279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193" w:type="dxa"/>
            <w:tcBorders>
              <w:bottom w:val="single" w:sz="4" w:space="0" w:color="000000"/>
              <w:insideH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400"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74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sz w:val="22"/>
                <w:lang w:val="en-US"/>
              </w:rPr>
            </w:pPr>
            <w:r>
              <w:rPr>
                <w:rFonts w:asciiTheme="minorHAnsi" w:hAnsiTheme="minorHAnsi" w:ascii="Calibri" w:hAnsi="Calibri"/>
                <w:sz w:val="22"/>
                <w:lang w:val="en-US"/>
              </w:rPr>
            </w:r>
          </w:p>
        </w:tc>
        <w:tc>
          <w:tcPr>
            <w:tcW w:w="2374"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0"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sz w:val="22"/>
                <w:lang w:val="en-US"/>
              </w:rPr>
            </w:pPr>
            <w:r>
              <w:rPr>
                <w:rFonts w:asciiTheme="minorHAnsi" w:hAnsiTheme="minorHAnsi" w:ascii="Calibri" w:hAnsi="Calibri"/>
                <w:sz w:val="22"/>
                <w:lang w:val="en-US"/>
              </w:rPr>
            </w:r>
          </w:p>
        </w:tc>
        <w:tc>
          <w:tcPr>
            <w:tcW w:w="2433"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r>
      <w:tr>
        <w:trPr>
          <w:trHeight w:val="313" w:hRule="atLeast"/>
        </w:trPr>
        <w:tc>
          <w:tcPr>
            <w:tcW w:w="221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279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193" w:type="dxa"/>
            <w:tcBorders>
              <w:bottom w:val="single" w:sz="4" w:space="0" w:color="000000"/>
              <w:insideH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400"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74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sz w:val="22"/>
                <w:lang w:val="en-US"/>
              </w:rPr>
            </w:pPr>
            <w:r>
              <w:rPr>
                <w:rFonts w:asciiTheme="minorHAnsi" w:hAnsiTheme="minorHAnsi" w:ascii="Calibri" w:hAnsi="Calibri"/>
                <w:sz w:val="22"/>
                <w:lang w:val="en-US"/>
              </w:rPr>
            </w:r>
          </w:p>
        </w:tc>
        <w:tc>
          <w:tcPr>
            <w:tcW w:w="2374"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0"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sz w:val="22"/>
                <w:lang w:val="en-US"/>
              </w:rPr>
            </w:pPr>
            <w:r>
              <w:rPr>
                <w:rFonts w:asciiTheme="minorHAnsi" w:hAnsiTheme="minorHAnsi" w:ascii="Calibri" w:hAnsi="Calibri"/>
                <w:sz w:val="22"/>
                <w:lang w:val="en-US"/>
              </w:rPr>
            </w:r>
          </w:p>
        </w:tc>
        <w:tc>
          <w:tcPr>
            <w:tcW w:w="2433"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r>
      <w:tr>
        <w:trPr>
          <w:trHeight w:val="313" w:hRule="atLeast"/>
        </w:trPr>
        <w:tc>
          <w:tcPr>
            <w:tcW w:w="2219"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Calibri" w:hAnsi="Calibri" w:asciiTheme="minorHAnsi" w:hAnsiTheme="minorHAnsi"/>
                <w:b/>
                <w:bCs/>
                <w:color w:val="000000"/>
                <w:sz w:val="22"/>
                <w:lang w:val="en-US"/>
              </w:rPr>
              <w:t>Equipment and materials costs</w:t>
            </w:r>
          </w:p>
        </w:tc>
        <w:tc>
          <w:tcPr>
            <w:tcW w:w="279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193" w:type="dxa"/>
            <w:tcBorders>
              <w:bottom w:val="single" w:sz="4" w:space="0" w:color="000000"/>
              <w:insideH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400"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74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374"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0"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c>
          <w:tcPr>
            <w:tcW w:w="2433"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r>
      <w:tr>
        <w:trPr>
          <w:trHeight w:val="313" w:hRule="atLeast"/>
        </w:trPr>
        <w:tc>
          <w:tcPr>
            <w:tcW w:w="221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279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193" w:type="dxa"/>
            <w:tcBorders>
              <w:bottom w:val="single" w:sz="4" w:space="0" w:color="000000"/>
              <w:insideH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400"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74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374"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0"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433"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r>
      <w:tr>
        <w:trPr>
          <w:trHeight w:val="313" w:hRule="atLeast"/>
        </w:trPr>
        <w:tc>
          <w:tcPr>
            <w:tcW w:w="2219"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2798" w:type="dxa"/>
            <w:gridSpan w:val="2"/>
            <w:tcBorders>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193" w:type="dxa"/>
            <w:tcBorders>
              <w:bottom w:val="single" w:sz="4" w:space="0" w:color="000000"/>
              <w:insideH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40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7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37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c>
          <w:tcPr>
            <w:tcW w:w="2433"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13" w:hRule="atLeast"/>
        </w:trPr>
        <w:tc>
          <w:tcPr>
            <w:tcW w:w="2219" w:type="dxa"/>
            <w:vMerge w:val="restart"/>
            <w:tcBorders>
              <w:left w:val="single" w:sz="8" w:space="0" w:color="000000"/>
              <w:right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lang w:val="en-US"/>
              </w:rPr>
            </w:pPr>
            <w:r>
              <w:rPr>
                <w:rFonts w:ascii="Calibri" w:hAnsi="Calibri" w:asciiTheme="minorHAnsi" w:hAnsiTheme="minorHAnsi"/>
                <w:b/>
                <w:bCs/>
                <w:color w:val="000000"/>
                <w:sz w:val="22"/>
                <w:lang w:val="en-US"/>
              </w:rPr>
              <w:t>Subcontracting Costs</w:t>
            </w:r>
          </w:p>
        </w:tc>
        <w:tc>
          <w:tcPr>
            <w:tcW w:w="2798" w:type="dxa"/>
            <w:gridSpan w:val="2"/>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193" w:type="dxa"/>
            <w:tcBorders>
              <w:bottom w:val="single" w:sz="4" w:space="0" w:color="000000"/>
              <w:insideH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40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74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sz w:val="22"/>
                <w:lang w:val="en-US"/>
              </w:rPr>
            </w:pPr>
            <w:r>
              <w:rPr>
                <w:rFonts w:asciiTheme="minorHAnsi" w:hAnsiTheme="minorHAnsi" w:ascii="Calibri" w:hAnsi="Calibri"/>
                <w:sz w:val="22"/>
                <w:lang w:val="en-US"/>
              </w:rPr>
            </w:r>
          </w:p>
        </w:tc>
        <w:tc>
          <w:tcPr>
            <w:tcW w:w="237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c>
          <w:tcPr>
            <w:tcW w:w="2433"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r>
      <w:tr>
        <w:trPr>
          <w:trHeight w:val="313" w:hRule="atLeast"/>
        </w:trPr>
        <w:tc>
          <w:tcPr>
            <w:tcW w:w="2219" w:type="dxa"/>
            <w:vMerge w:val="continue"/>
            <w:tcBorders>
              <w:left w:val="single" w:sz="8" w:space="0" w:color="000000"/>
              <w:right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2798" w:type="dxa"/>
            <w:gridSpan w:val="2"/>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193" w:type="dxa"/>
            <w:tcBorders>
              <w:bottom w:val="single" w:sz="4" w:space="0" w:color="000000"/>
              <w:insideH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400"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74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sz w:val="22"/>
                <w:lang w:val="en-US"/>
              </w:rPr>
            </w:pPr>
            <w:r>
              <w:rPr>
                <w:rFonts w:asciiTheme="minorHAnsi" w:hAnsiTheme="minorHAnsi" w:ascii="Calibri" w:hAnsi="Calibri"/>
                <w:sz w:val="22"/>
                <w:lang w:val="en-US"/>
              </w:rPr>
            </w:r>
          </w:p>
        </w:tc>
        <w:tc>
          <w:tcPr>
            <w:tcW w:w="2374"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0"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c>
          <w:tcPr>
            <w:tcW w:w="2433"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r>
      <w:tr>
        <w:trPr>
          <w:trHeight w:val="313" w:hRule="atLeast"/>
        </w:trPr>
        <w:tc>
          <w:tcPr>
            <w:tcW w:w="2219" w:type="dxa"/>
            <w:vMerge w:val="continue"/>
            <w:tcBorders>
              <w:left w:val="single" w:sz="8" w:space="0" w:color="000000"/>
              <w:right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2798" w:type="dxa"/>
            <w:gridSpan w:val="2"/>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193" w:type="dxa"/>
            <w:tcBorders>
              <w:bottom w:val="single" w:sz="4" w:space="0" w:color="000000"/>
              <w:insideH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400"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74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sz w:val="22"/>
                <w:lang w:val="en-US"/>
              </w:rPr>
            </w:pPr>
            <w:r>
              <w:rPr>
                <w:rFonts w:asciiTheme="minorHAnsi" w:hAnsiTheme="minorHAnsi" w:ascii="Calibri" w:hAnsi="Calibri"/>
                <w:sz w:val="22"/>
                <w:lang w:val="en-US"/>
              </w:rPr>
            </w:r>
          </w:p>
        </w:tc>
        <w:tc>
          <w:tcPr>
            <w:tcW w:w="2374"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0"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c>
          <w:tcPr>
            <w:tcW w:w="2433"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r>
      <w:tr>
        <w:trPr>
          <w:trHeight w:val="313" w:hRule="atLeast"/>
        </w:trPr>
        <w:tc>
          <w:tcPr>
            <w:tcW w:w="2219" w:type="dxa"/>
            <w:vMerge w:val="continue"/>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2798" w:type="dxa"/>
            <w:gridSpan w:val="2"/>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193" w:type="dxa"/>
            <w:tcBorders>
              <w:bottom w:val="single" w:sz="4" w:space="0" w:color="000000"/>
              <w:insideH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400"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741"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sz w:val="22"/>
                <w:lang w:val="en-US"/>
              </w:rPr>
            </w:pPr>
            <w:r>
              <w:rPr>
                <w:rFonts w:asciiTheme="minorHAnsi" w:hAnsiTheme="minorHAnsi" w:ascii="Calibri" w:hAnsi="Calibri"/>
                <w:sz w:val="22"/>
                <w:lang w:val="en-US"/>
              </w:rPr>
            </w:r>
          </w:p>
        </w:tc>
        <w:tc>
          <w:tcPr>
            <w:tcW w:w="2374"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0"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c>
          <w:tcPr>
            <w:tcW w:w="2433"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r>
      <w:tr>
        <w:trPr>
          <w:trHeight w:val="313" w:hRule="atLeast"/>
        </w:trPr>
        <w:tc>
          <w:tcPr>
            <w:tcW w:w="221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lang w:val="en-US"/>
              </w:rPr>
            </w:pPr>
            <w:r>
              <w:rPr>
                <w:rFonts w:ascii="Calibri" w:hAnsi="Calibri" w:asciiTheme="minorHAnsi" w:hAnsiTheme="minorHAnsi"/>
                <w:b/>
                <w:bCs/>
                <w:color w:val="000000"/>
                <w:sz w:val="22"/>
                <w:lang w:val="en-US"/>
              </w:rPr>
              <w:t>Travel</w:t>
            </w:r>
          </w:p>
        </w:tc>
        <w:tc>
          <w:tcPr>
            <w:tcW w:w="2798"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193" w:type="dxa"/>
            <w:tcBorders>
              <w:bottom w:val="single" w:sz="4" w:space="0" w:color="000000"/>
              <w:insideH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40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7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37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0"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c>
          <w:tcPr>
            <w:tcW w:w="2433"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13" w:hRule="atLeast"/>
        </w:trPr>
        <w:tc>
          <w:tcPr>
            <w:tcW w:w="2219" w:type="dxa"/>
            <w:vMerge w:val="restart"/>
            <w:tcBorders>
              <w:top w:val="single" w:sz="4" w:space="0" w:color="000000"/>
              <w:left w:val="single" w:sz="8" w:space="0" w:color="000000"/>
              <w:right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lang w:val="en-US"/>
              </w:rPr>
            </w:pPr>
            <w:r>
              <w:rPr>
                <w:rFonts w:ascii="Calibri" w:hAnsi="Calibri" w:asciiTheme="minorHAnsi" w:hAnsiTheme="minorHAnsi"/>
                <w:b/>
                <w:bCs/>
                <w:color w:val="000000"/>
                <w:sz w:val="22"/>
                <w:lang w:val="en-US"/>
              </w:rPr>
              <w:t>Other expenses</w:t>
            </w:r>
          </w:p>
        </w:tc>
        <w:tc>
          <w:tcPr>
            <w:tcW w:w="2798" w:type="dxa"/>
            <w:gridSpan w:val="2"/>
            <w:tcBorders>
              <w:top w:val="single" w:sz="4" w:space="0" w:color="000000"/>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193" w:type="dxa"/>
            <w:tcBorders>
              <w:bottom w:val="single" w:sz="4" w:space="0" w:color="000000"/>
              <w:insideH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40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7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37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0"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c>
          <w:tcPr>
            <w:tcW w:w="2433"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13" w:hRule="atLeast"/>
        </w:trPr>
        <w:tc>
          <w:tcPr>
            <w:tcW w:w="2219" w:type="dxa"/>
            <w:vMerge w:val="continue"/>
            <w:tcBorders>
              <w:left w:val="single" w:sz="8" w:space="0" w:color="000000"/>
              <w:right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2798" w:type="dxa"/>
            <w:gridSpan w:val="2"/>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lang w:val="en-US"/>
              </w:rPr>
            </w:pPr>
            <w:r>
              <w:rPr>
                <w:rFonts w:asciiTheme="minorHAnsi" w:hAnsiTheme="minorHAnsi" w:ascii="Calibri" w:hAnsi="Calibri"/>
                <w:i/>
                <w:color w:val="000000"/>
                <w:sz w:val="22"/>
                <w:lang w:val="en-US"/>
              </w:rPr>
            </w:r>
          </w:p>
        </w:tc>
        <w:tc>
          <w:tcPr>
            <w:tcW w:w="1193" w:type="dxa"/>
            <w:tcBorders>
              <w:bottom w:val="single" w:sz="4" w:space="0" w:color="000000"/>
              <w:insideH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40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7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37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0"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c>
          <w:tcPr>
            <w:tcW w:w="2433"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r>
        <w:trPr>
          <w:trHeight w:val="313" w:hRule="atLeast"/>
        </w:trPr>
        <w:tc>
          <w:tcPr>
            <w:tcW w:w="2219" w:type="dxa"/>
            <w:vMerge w:val="continue"/>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2798" w:type="dxa"/>
            <w:gridSpan w:val="2"/>
            <w:tcBorders>
              <w:left w:val="single" w:sz="8"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193" w:type="dxa"/>
            <w:tcBorders>
              <w:bottom w:val="single" w:sz="4" w:space="0" w:color="000000"/>
              <w:insideH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400"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741"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374" w:type="dxa"/>
            <w:tcBorders>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0"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433" w:type="dxa"/>
            <w:tcBorders>
              <w:bottom w:val="single" w:sz="4" w:space="0" w:color="000000"/>
              <w:right w:val="single" w:sz="4" w:space="0" w:color="000000"/>
              <w:insideH w:val="single" w:sz="4" w:space="0" w:color="000000"/>
              <w:insideV w:val="single" w:sz="4" w:space="0" w:color="000000"/>
            </w:tcBorders>
            <w:shd w:fill="auto" w:val="clea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r>
      <w:tr>
        <w:trPr>
          <w:trHeight w:val="351" w:hRule="atLeast"/>
        </w:trPr>
        <w:tc>
          <w:tcPr>
            <w:tcW w:w="8351" w:type="dxa"/>
            <w:gridSpan w:val="6"/>
            <w:tcBorders>
              <w:left w:val="single" w:sz="8" w:space="0" w:color="000000"/>
              <w:right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374" w:type="dxa"/>
            <w:tcBorders>
              <w:right w:val="single" w:sz="4" w:space="0" w:color="000000"/>
              <w:insideV w:val="single" w:sz="4" w:space="0" w:color="000000"/>
            </w:tcBorders>
            <w:shd w:fill="auto" w:val="clear"/>
            <w:vAlign w:val="center"/>
          </w:tcPr>
          <w:p>
            <w:pPr>
              <w:pStyle w:val="Normal"/>
              <w:spacing w:before="0" w:after="0"/>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1880" w:type="dxa"/>
            <w:tcBorders>
              <w:right w:val="single" w:sz="4" w:space="0" w:color="000000"/>
              <w:insideV w:val="single" w:sz="4" w:space="0" w:color="000000"/>
            </w:tcBorders>
            <w:shd w:fill="auto" w:val="clear"/>
          </w:tcPr>
          <w:p>
            <w:pPr>
              <w:pStyle w:val="Normal"/>
              <w:spacing w:before="0" w:after="0"/>
              <w:jc w:val="center"/>
              <w:rPr>
                <w:rFonts w:ascii="Calibri" w:hAnsi="Calibri" w:asciiTheme="minorHAnsi" w:hAnsiTheme="minorHAnsi"/>
                <w:i/>
                <w:i/>
                <w:color w:val="000000"/>
                <w:sz w:val="22"/>
              </w:rPr>
            </w:pPr>
            <w:r>
              <w:rPr>
                <w:rFonts w:asciiTheme="minorHAnsi" w:hAnsiTheme="minorHAnsi" w:ascii="Calibri" w:hAnsi="Calibri"/>
                <w:i/>
                <w:color w:val="000000"/>
                <w:sz w:val="22"/>
              </w:rPr>
            </w:r>
          </w:p>
        </w:tc>
        <w:tc>
          <w:tcPr>
            <w:tcW w:w="2433" w:type="dxa"/>
            <w:tcBorders>
              <w:right w:val="single" w:sz="4" w:space="0" w:color="000000"/>
              <w:insideV w:val="single" w:sz="4" w:space="0" w:color="000000"/>
            </w:tcBorders>
            <w:shd w:fill="auto" w:val="clear"/>
          </w:tcPr>
          <w:p>
            <w:pPr>
              <w:pStyle w:val="Normal"/>
              <w:spacing w:before="0" w:after="0"/>
              <w:jc w:val="center"/>
              <w:rPr>
                <w:rFonts w:ascii="Calibri" w:hAnsi="Calibri" w:asciiTheme="minorHAnsi" w:hAnsiTheme="minorHAnsi"/>
                <w:i/>
                <w:i/>
                <w:color w:val="000000"/>
                <w:sz w:val="22"/>
              </w:rPr>
            </w:pPr>
            <w:r>
              <w:rPr>
                <w:rFonts w:asciiTheme="minorHAnsi" w:hAnsiTheme="minorHAnsi" w:ascii="Calibri" w:hAnsi="Calibri"/>
                <w:i/>
                <w:color w:val="000000"/>
                <w:sz w:val="22"/>
              </w:rPr>
            </w:r>
          </w:p>
        </w:tc>
      </w:tr>
      <w:tr>
        <w:trPr>
          <w:trHeight w:val="417" w:hRule="atLeast"/>
        </w:trPr>
        <w:tc>
          <w:tcPr>
            <w:tcW w:w="2844" w:type="dxa"/>
            <w:gridSpan w:val="2"/>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0"/>
              <w:rPr>
                <w:rFonts w:ascii="Calibri" w:hAnsi="Calibri" w:asciiTheme="minorHAnsi" w:hAnsiTheme="minorHAnsi"/>
                <w:b/>
                <w:b/>
                <w:bCs/>
                <w:color w:val="000000"/>
                <w:sz w:val="22"/>
              </w:rPr>
            </w:pPr>
            <w:r>
              <w:rPr>
                <w:rFonts w:asciiTheme="minorHAnsi" w:hAnsiTheme="minorHAnsi" w:ascii="Calibri" w:hAnsi="Calibri"/>
                <w:b/>
                <w:bCs/>
                <w:color w:val="000000"/>
                <w:sz w:val="22"/>
              </w:rPr>
            </w:r>
          </w:p>
        </w:tc>
        <w:tc>
          <w:tcPr>
            <w:tcW w:w="5507" w:type="dxa"/>
            <w:gridSpan w:val="4"/>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rPr>
                <w:rFonts w:ascii="Calibri" w:hAnsi="Calibri" w:asciiTheme="minorHAnsi" w:hAnsiTheme="minorHAnsi"/>
                <w:b/>
                <w:b/>
                <w:bCs/>
                <w:color w:val="000000"/>
                <w:sz w:val="22"/>
                <w:lang w:val="en-US"/>
              </w:rPr>
            </w:pPr>
            <w:r>
              <w:rPr>
                <w:rFonts w:ascii="Calibri" w:hAnsi="Calibri" w:asciiTheme="minorHAnsi" w:hAnsiTheme="minorHAnsi"/>
                <w:b/>
                <w:bCs/>
                <w:color w:val="000000"/>
                <w:sz w:val="22"/>
              </w:rPr>
              <w:t xml:space="preserve">            </w:t>
            </w:r>
            <w:r>
              <w:rPr>
                <w:rFonts w:ascii="Calibri" w:hAnsi="Calibri" w:asciiTheme="minorHAnsi" w:hAnsiTheme="minorHAnsi"/>
                <w:b/>
                <w:bCs/>
                <w:color w:val="000000"/>
                <w:sz w:val="22"/>
                <w:lang w:val="en-US"/>
              </w:rPr>
              <w:t>Total:  VIRTUAL price estimated (A2, A3)</w:t>
            </w:r>
          </w:p>
        </w:tc>
        <w:tc>
          <w:tcPr>
            <w:tcW w:w="2374"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Normal"/>
              <w:spacing w:before="0" w:after="0"/>
              <w:rPr>
                <w:rFonts w:ascii="Calibri" w:hAnsi="Calibri" w:asciiTheme="minorHAnsi" w:hAnsiTheme="minorHAnsi"/>
                <w:color w:val="000000"/>
                <w:sz w:val="22"/>
              </w:rPr>
            </w:pPr>
            <w:r>
              <w:rPr>
                <w:rFonts w:ascii="Calibri" w:hAnsi="Calibri" w:asciiTheme="minorHAnsi" w:hAnsiTheme="minorHAnsi"/>
                <w:color w:val="000000"/>
                <w:sz w:val="22"/>
                <w:lang w:val="en-US"/>
              </w:rPr>
              <w:t> </w:t>
            </w:r>
            <w:r>
              <w:rPr>
                <w:rFonts w:ascii="Calibri" w:hAnsi="Calibri" w:asciiTheme="minorHAnsi" w:hAnsiTheme="minorHAnsi"/>
                <w:color w:val="000000"/>
                <w:sz w:val="22"/>
              </w:rPr>
              <w:t>Euro</w:t>
            </w:r>
          </w:p>
        </w:tc>
        <w:tc>
          <w:tcPr>
            <w:tcW w:w="1880"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c>
          <w:tcPr>
            <w:tcW w:w="2433" w:type="dxa"/>
            <w:tcBorders>
              <w:top w:val="single" w:sz="8" w:space="0" w:color="000000"/>
              <w:bottom w:val="single" w:sz="8" w:space="0" w:color="000000"/>
              <w:right w:val="single" w:sz="8" w:space="0" w:color="000000"/>
              <w:insideH w:val="single" w:sz="8" w:space="0" w:color="000000"/>
              <w:insideV w:val="single" w:sz="8" w:space="0" w:color="000000"/>
            </w:tcBorders>
            <w:shd w:fill="auto" w:val="clear"/>
          </w:tcPr>
          <w:p>
            <w:pPr>
              <w:pStyle w:val="Normal"/>
              <w:spacing w:before="0" w:after="0"/>
              <w:rPr>
                <w:rFonts w:ascii="Calibri" w:hAnsi="Calibri" w:asciiTheme="minorHAnsi" w:hAnsiTheme="minorHAnsi"/>
                <w:color w:val="000000"/>
                <w:sz w:val="22"/>
              </w:rPr>
            </w:pPr>
            <w:r>
              <w:rPr>
                <w:rFonts w:asciiTheme="minorHAnsi" w:hAnsiTheme="minorHAnsi" w:ascii="Calibri" w:hAnsi="Calibri"/>
                <w:color w:val="000000"/>
                <w:sz w:val="22"/>
              </w:rPr>
            </w:r>
          </w:p>
        </w:tc>
      </w:tr>
    </w:tbl>
    <w:p>
      <w:pPr>
        <w:pStyle w:val="Usoboll1"/>
        <w:spacing w:lineRule="auto" w:line="276"/>
        <w:rPr>
          <w:rFonts w:ascii="Calibri" w:hAnsi="Calibri" w:cs="Arial" w:asciiTheme="minorHAnsi" w:hAnsiTheme="minorHAnsi"/>
          <w:sz w:val="22"/>
          <w:szCs w:val="22"/>
          <w:lang w:val="en-US"/>
        </w:rPr>
      </w:pPr>
      <w:r>
        <w:rPr>
          <w:rFonts w:cs="Arial" w:ascii="Calibri" w:hAnsi="Calibri"/>
          <w:sz w:val="22"/>
          <w:szCs w:val="22"/>
          <w:lang w:val="en-US"/>
        </w:rPr>
      </w:r>
    </w:p>
    <w:p>
      <w:pPr>
        <w:pStyle w:val="Usoboll1"/>
        <w:spacing w:lineRule="auto" w:line="276"/>
        <w:rPr>
          <w:rFonts w:ascii="Calibri" w:hAnsi="Calibri" w:cs="Arial" w:asciiTheme="minorHAnsi" w:hAnsiTheme="minorHAnsi"/>
          <w:sz w:val="22"/>
          <w:szCs w:val="22"/>
          <w:lang w:val="en-US"/>
        </w:rPr>
      </w:pPr>
      <w:r>
        <w:rPr>
          <w:rFonts w:cs="Arial" w:ascii="Calibri" w:hAnsi="Calibri"/>
          <w:sz w:val="22"/>
          <w:szCs w:val="22"/>
          <w:lang w:val="en-US"/>
        </w:rPr>
      </w:r>
    </w:p>
    <w:p>
      <w:pPr>
        <w:pStyle w:val="Usoboll1"/>
        <w:spacing w:lineRule="auto" w:line="276"/>
        <w:rPr>
          <w:rFonts w:ascii="Calibri" w:hAnsi="Calibri" w:cs="Arial" w:asciiTheme="minorHAnsi" w:hAnsiTheme="minorHAnsi"/>
          <w:sz w:val="22"/>
          <w:szCs w:val="22"/>
          <w:lang w:val="en-US"/>
        </w:rPr>
      </w:pPr>
      <w:r>
        <w:rPr>
          <w:rFonts w:cs="Arial" w:ascii="Calibri" w:hAnsi="Calibri"/>
          <w:sz w:val="22"/>
          <w:szCs w:val="22"/>
          <w:lang w:val="en-US"/>
        </w:rPr>
      </w:r>
    </w:p>
    <w:p>
      <w:pPr>
        <w:pStyle w:val="Usoboll1"/>
        <w:spacing w:lineRule="auto" w:line="276"/>
        <w:rPr>
          <w:rFonts w:ascii="Calibri" w:hAnsi="Calibri" w:cs="Arial" w:asciiTheme="minorHAnsi" w:hAnsiTheme="minorHAnsi"/>
          <w:sz w:val="22"/>
          <w:szCs w:val="22"/>
          <w:lang w:val="en-US"/>
        </w:rPr>
      </w:pPr>
      <w:r>
        <w:rPr>
          <w:rFonts w:cs="Arial" w:ascii="Calibri" w:hAnsi="Calibri"/>
          <w:sz w:val="22"/>
          <w:szCs w:val="22"/>
          <w:lang w:val="en-US"/>
        </w:rPr>
      </w:r>
    </w:p>
    <w:p>
      <w:pPr>
        <w:pStyle w:val="Usoboll1"/>
        <w:spacing w:lineRule="auto" w:line="276"/>
        <w:rPr>
          <w:rFonts w:ascii="Verdana" w:hAnsi="Verdana" w:cs="Arial"/>
          <w:sz w:val="20"/>
          <w:lang w:val="en-US"/>
        </w:rPr>
      </w:pPr>
      <w:r>
        <w:rPr>
          <w:rFonts w:cs="Arial" w:ascii="Verdana" w:hAnsi="Verdana"/>
          <w:sz w:val="20"/>
          <w:lang w:val="en-US"/>
        </w:rPr>
      </w:r>
    </w:p>
    <w:p>
      <w:pPr>
        <w:pStyle w:val="Usoboll1"/>
        <w:spacing w:lineRule="auto" w:line="276"/>
        <w:jc w:val="center"/>
        <w:rPr>
          <w:rFonts w:ascii="Verdana" w:hAnsi="Verdana" w:cs="Arial"/>
          <w:b/>
          <w:b/>
          <w:sz w:val="20"/>
          <w:lang w:val="en-US"/>
        </w:rPr>
      </w:pPr>
      <w:r>
        <w:rPr>
          <w:rFonts w:cs="Arial" w:ascii="Verdana" w:hAnsi="Verdana"/>
          <w:b/>
          <w:sz w:val="20"/>
          <w:lang w:val="en-US"/>
        </w:rPr>
        <w:t>FURTHERMORE DECLARES:</w:t>
      </w:r>
    </w:p>
    <w:p>
      <w:pPr>
        <w:pStyle w:val="Usoboll1"/>
        <w:spacing w:lineRule="auto" w:line="276"/>
        <w:jc w:val="center"/>
        <w:rPr>
          <w:rFonts w:ascii="Verdana" w:hAnsi="Verdana" w:cs="Arial"/>
          <w:b/>
          <w:b/>
          <w:sz w:val="20"/>
          <w:lang w:val="en-US"/>
        </w:rPr>
      </w:pPr>
      <w:r>
        <w:rPr>
          <w:rFonts w:cs="Arial" w:ascii="Verdana" w:hAnsi="Verdana"/>
          <w:b/>
          <w:sz w:val="20"/>
          <w:lang w:val="en-US"/>
        </w:rPr>
      </w:r>
    </w:p>
    <w:p>
      <w:pPr>
        <w:pStyle w:val="Usoboll1"/>
        <w:numPr>
          <w:ilvl w:val="0"/>
          <w:numId w:val="2"/>
        </w:numPr>
        <w:spacing w:lineRule="auto" w:line="276"/>
        <w:rPr>
          <w:rFonts w:ascii="Verdana" w:hAnsi="Verdana" w:cs="Arial"/>
          <w:sz w:val="20"/>
          <w:lang w:val="en-US"/>
        </w:rPr>
      </w:pPr>
      <w:r>
        <w:rPr>
          <w:rFonts w:cs="Arial" w:ascii="Verdana" w:hAnsi="Verdana"/>
          <w:sz w:val="20"/>
          <w:lang w:val="en-US"/>
        </w:rPr>
        <w:t xml:space="preserve">the total cost of the personnel involved in executing the R&amp;D services, included the one involved through subcontracts, must be at least equal to 51% of the price submitted during the PHASE 1  </w:t>
      </w:r>
    </w:p>
    <w:p>
      <w:pPr>
        <w:pStyle w:val="Usoboll1"/>
        <w:numPr>
          <w:ilvl w:val="0"/>
          <w:numId w:val="2"/>
        </w:numPr>
        <w:spacing w:lineRule="auto" w:line="276"/>
        <w:rPr>
          <w:rFonts w:ascii="Verdana" w:hAnsi="Verdana" w:cs="Arial"/>
          <w:sz w:val="20"/>
          <w:lang w:val="en-US"/>
        </w:rPr>
      </w:pPr>
      <w:r>
        <w:rPr>
          <w:rFonts w:cs="Arial" w:ascii="Verdana" w:hAnsi="Verdana"/>
          <w:sz w:val="20"/>
          <w:lang w:val="en-US"/>
        </w:rPr>
        <w:t>That at least 51% of the value of the R&amp;D services is created within the European Union member states</w:t>
      </w:r>
    </w:p>
    <w:p>
      <w:pPr>
        <w:pStyle w:val="Usoboll1"/>
        <w:numPr>
          <w:ilvl w:val="0"/>
          <w:numId w:val="2"/>
        </w:numPr>
        <w:spacing w:lineRule="auto" w:line="276"/>
        <w:rPr>
          <w:rFonts w:ascii="Verdana" w:hAnsi="Verdana" w:cs="Arial"/>
          <w:sz w:val="20"/>
          <w:lang w:val="en-US"/>
        </w:rPr>
      </w:pPr>
      <w:r>
        <w:rPr>
          <w:rFonts w:cs="Arial" w:ascii="Verdana" w:hAnsi="Verdana"/>
          <w:sz w:val="20"/>
          <w:lang w:val="en-US"/>
        </w:rPr>
        <w:t>That the main professional resources, which constitute the research team and which are responsible for leading the R&amp;D activities operate within the member states of the European Union and Associated Countries.</w:t>
      </w:r>
    </w:p>
    <w:p>
      <w:pPr>
        <w:pStyle w:val="Usoboll1"/>
        <w:numPr>
          <w:ilvl w:val="0"/>
          <w:numId w:val="2"/>
        </w:numPr>
        <w:spacing w:lineRule="auto" w:line="276"/>
        <w:rPr>
          <w:rFonts w:ascii="Verdana" w:hAnsi="Verdana" w:cs="Arial"/>
          <w:sz w:val="20"/>
          <w:lang w:val="en-US"/>
        </w:rPr>
      </w:pPr>
      <w:r>
        <w:rPr>
          <w:rFonts w:cs="Arial" w:ascii="Verdana" w:hAnsi="Verdana"/>
          <w:sz w:val="20"/>
          <w:lang w:val="en-US"/>
        </w:rPr>
        <w:t>To be aware of all the conditions and the elements required for formulating the Offer of PHASE 1, as stated in the  Call for tender documentation;</w:t>
      </w:r>
    </w:p>
    <w:p>
      <w:pPr>
        <w:pStyle w:val="Usoboll1"/>
        <w:numPr>
          <w:ilvl w:val="0"/>
          <w:numId w:val="2"/>
        </w:numPr>
        <w:spacing w:lineRule="auto" w:line="276"/>
        <w:rPr>
          <w:rFonts w:ascii="Verdana" w:hAnsi="Verdana" w:cs="Arial"/>
          <w:sz w:val="20"/>
          <w:lang w:val="en-US"/>
        </w:rPr>
      </w:pPr>
      <w:r>
        <w:rPr>
          <w:rFonts w:cs="Arial" w:ascii="Verdana" w:hAnsi="Verdana"/>
          <w:sz w:val="20"/>
          <w:lang w:val="en-US"/>
        </w:rPr>
        <w:t>That, in case it will win the PHASE 1 tender and stipulate the following Framework Agreement and PHASE 1 Contracts it will not contest the lack of knowledge of conditions or the occurrence of not evaluated or not considered elements, unless the latter ones are due to force majeure and are not excluded by other laws and/or by technical specifications</w:t>
      </w:r>
    </w:p>
    <w:p>
      <w:pPr>
        <w:pStyle w:val="Usoboll1"/>
        <w:spacing w:lineRule="auto" w:line="276"/>
        <w:ind w:left="720" w:hanging="0"/>
        <w:rPr>
          <w:rFonts w:ascii="Verdana" w:hAnsi="Verdana" w:cs="Arial"/>
          <w:sz w:val="20"/>
          <w:lang w:val="en-US"/>
        </w:rPr>
      </w:pPr>
      <w:r>
        <w:rPr>
          <w:rFonts w:cs="Arial" w:ascii="Verdana" w:hAnsi="Verdana"/>
          <w:sz w:val="20"/>
          <w:lang w:val="en-US"/>
        </w:rPr>
      </w:r>
    </w:p>
    <w:p>
      <w:pPr>
        <w:pStyle w:val="Usoboll1"/>
        <w:spacing w:lineRule="auto" w:line="276"/>
        <w:jc w:val="center"/>
        <w:rPr>
          <w:rFonts w:ascii="Verdana" w:hAnsi="Verdana" w:cs="Arial"/>
          <w:b/>
          <w:b/>
          <w:sz w:val="20"/>
          <w:lang w:val="en-US"/>
        </w:rPr>
      </w:pPr>
      <w:r>
        <w:rPr>
          <w:rFonts w:cs="Arial" w:ascii="Verdana" w:hAnsi="Verdana"/>
          <w:b/>
          <w:sz w:val="20"/>
          <w:lang w:val="en-US"/>
        </w:rPr>
        <w:t>LASTLY DECLARES:</w:t>
      </w:r>
    </w:p>
    <w:p>
      <w:pPr>
        <w:pStyle w:val="Usoboll1"/>
        <w:spacing w:lineRule="auto" w:line="276"/>
        <w:jc w:val="center"/>
        <w:rPr>
          <w:rFonts w:ascii="Verdana" w:hAnsi="Verdana" w:cs="Arial"/>
          <w:b/>
          <w:b/>
          <w:sz w:val="20"/>
          <w:lang w:val="en-US"/>
        </w:rPr>
      </w:pPr>
      <w:r>
        <w:rPr>
          <w:rFonts w:cs="Arial" w:ascii="Verdana" w:hAnsi="Verdana"/>
          <w:b/>
          <w:sz w:val="20"/>
          <w:lang w:val="en-US"/>
        </w:rPr>
      </w:r>
    </w:p>
    <w:p>
      <w:pPr>
        <w:pStyle w:val="Usoboll1"/>
        <w:spacing w:lineRule="auto" w:line="276"/>
        <w:rPr>
          <w:rFonts w:ascii="Verdana" w:hAnsi="Verdana" w:cs="Arial"/>
          <w:sz w:val="20"/>
          <w:lang w:val="en-US"/>
        </w:rPr>
      </w:pPr>
      <w:r>
        <w:rPr>
          <w:rFonts w:cs="Arial" w:ascii="Verdana" w:hAnsi="Verdana"/>
          <w:sz w:val="20"/>
          <w:lang w:val="en-US"/>
        </w:rPr>
        <w:t>Under its own responsibility, conscious that in case of false declaration, apart from the exclusion from the tender, applicable sanctions as of art. 76 of the D.P.R. 28/12/200 n. 445 will be adopted:</w:t>
      </w:r>
    </w:p>
    <w:p>
      <w:pPr>
        <w:pStyle w:val="Usoboll1"/>
        <w:spacing w:lineRule="auto" w:line="276"/>
        <w:rPr>
          <w:rFonts w:ascii="Verdana" w:hAnsi="Verdana" w:cs="Arial"/>
          <w:sz w:val="20"/>
          <w:lang w:val="en-US"/>
        </w:rPr>
      </w:pPr>
      <w:r>
        <w:rPr>
          <w:rFonts w:cs="Arial" w:ascii="Verdana" w:hAnsi="Verdana"/>
          <w:sz w:val="20"/>
          <w:lang w:val="en-US"/>
        </w:rPr>
      </w:r>
    </w:p>
    <w:p>
      <w:pPr>
        <w:pStyle w:val="Usoboll1"/>
        <w:numPr>
          <w:ilvl w:val="0"/>
          <w:numId w:val="1"/>
        </w:numPr>
        <w:spacing w:lineRule="auto" w:line="276"/>
        <w:rPr>
          <w:rFonts w:ascii="Verdana" w:hAnsi="Verdana" w:cs="Arial"/>
          <w:sz w:val="20"/>
          <w:lang w:val="en-US"/>
        </w:rPr>
      </w:pPr>
      <w:r>
        <w:rPr>
          <w:rFonts w:cs="Arial" w:ascii="Verdana" w:hAnsi="Verdana"/>
          <w:sz w:val="20"/>
          <w:lang w:val="en-US"/>
        </w:rPr>
        <w:t>To be aware that, in accordance with the General Data Protection Regulation, the personal data collected will be processed, also through IT devices,</w:t>
      </w:r>
      <w:r>
        <w:rPr>
          <w:rFonts w:ascii="Verdana" w:hAnsi="Verdana"/>
          <w:sz w:val="20"/>
          <w:lang w:val="en-US"/>
        </w:rPr>
        <w:t xml:space="preserve"> </w:t>
      </w:r>
      <w:r>
        <w:rPr>
          <w:rFonts w:cs="Arial" w:ascii="Verdana" w:hAnsi="Verdana"/>
          <w:sz w:val="20"/>
          <w:lang w:val="en-US"/>
        </w:rPr>
        <w:t>exclusively for the purpose of this procedure;</w:t>
      </w:r>
    </w:p>
    <w:p>
      <w:pPr>
        <w:pStyle w:val="Usoboll1"/>
        <w:numPr>
          <w:ilvl w:val="0"/>
          <w:numId w:val="1"/>
        </w:numPr>
        <w:spacing w:lineRule="auto" w:line="276"/>
        <w:rPr>
          <w:rFonts w:ascii="Verdana" w:hAnsi="Verdana" w:cs="Arial"/>
          <w:sz w:val="20"/>
          <w:lang w:val="en-US"/>
        </w:rPr>
      </w:pPr>
      <w:r>
        <w:rPr>
          <w:rFonts w:cs="Arial" w:ascii="Verdana" w:hAnsi="Verdana"/>
          <w:sz w:val="20"/>
          <w:lang w:val="en-US"/>
        </w:rPr>
        <w:t>To be aware that VIVERACQUA reserves the right of randomly verifying the declarations provided, in order to check their veracity.</w:t>
      </w:r>
    </w:p>
    <w:p>
      <w:pPr>
        <w:pStyle w:val="Usoboll1"/>
        <w:spacing w:lineRule="auto" w:line="276"/>
        <w:ind w:left="720" w:hanging="0"/>
        <w:rPr>
          <w:rFonts w:ascii="Verdana" w:hAnsi="Verdana" w:cs="Arial"/>
          <w:sz w:val="20"/>
          <w:lang w:val="en-US"/>
        </w:rPr>
      </w:pPr>
      <w:r>
        <w:rPr>
          <w:rFonts w:cs="Arial" w:ascii="Verdana" w:hAnsi="Verdana"/>
          <w:sz w:val="20"/>
          <w:lang w:val="en-US"/>
        </w:rPr>
      </w:r>
    </w:p>
    <w:tbl>
      <w:tblPr>
        <w:tblW w:w="9468" w:type="dxa"/>
        <w:jc w:val="center"/>
        <w:tblInd w:w="0" w:type="dxa"/>
        <w:tblBorders/>
        <w:tblCellMar>
          <w:top w:w="0" w:type="dxa"/>
          <w:left w:w="108" w:type="dxa"/>
          <w:bottom w:w="0" w:type="dxa"/>
          <w:right w:w="108" w:type="dxa"/>
        </w:tblCellMar>
        <w:tblLook w:val="01e0" w:noVBand="0" w:noHBand="0" w:lastColumn="1" w:firstColumn="1" w:lastRow="1" w:firstRow="1"/>
      </w:tblPr>
      <w:tblGrid>
        <w:gridCol w:w="2447"/>
        <w:gridCol w:w="2700"/>
        <w:gridCol w:w="4321"/>
      </w:tblGrid>
      <w:tr>
        <w:trPr/>
        <w:tc>
          <w:tcPr>
            <w:tcW w:w="2447" w:type="dxa"/>
            <w:tcBorders/>
            <w:shd w:fill="auto" w:val="clear"/>
          </w:tcPr>
          <w:p>
            <w:pPr>
              <w:pStyle w:val="Normal"/>
              <w:spacing w:before="0" w:after="0"/>
              <w:ind w:left="-13" w:hanging="0"/>
              <w:jc w:val="center"/>
              <w:rPr>
                <w:rFonts w:cs="Arial"/>
                <w:b/>
                <w:b/>
                <w:sz w:val="20"/>
                <w:szCs w:val="20"/>
              </w:rPr>
            </w:pPr>
            <w:r>
              <w:rPr>
                <w:rFonts w:cs="Arial"/>
                <w:b/>
                <w:sz w:val="20"/>
                <w:szCs w:val="20"/>
              </w:rPr>
              <w:t>Date</w:t>
            </w:r>
          </w:p>
        </w:tc>
        <w:tc>
          <w:tcPr>
            <w:tcW w:w="2700" w:type="dxa"/>
            <w:tcBorders/>
            <w:shd w:fill="auto" w:val="clear"/>
          </w:tcPr>
          <w:p>
            <w:pPr>
              <w:pStyle w:val="Normal"/>
              <w:spacing w:before="0" w:after="0"/>
              <w:rPr>
                <w:rFonts w:cs="Arial"/>
                <w:b/>
                <w:b/>
                <w:sz w:val="20"/>
                <w:szCs w:val="20"/>
              </w:rPr>
            </w:pPr>
            <w:r>
              <w:rPr>
                <w:rFonts w:cs="Arial"/>
                <w:b/>
                <w:sz w:val="20"/>
                <w:szCs w:val="20"/>
              </w:rPr>
            </w:r>
          </w:p>
        </w:tc>
        <w:tc>
          <w:tcPr>
            <w:tcW w:w="4321" w:type="dxa"/>
            <w:tcBorders/>
            <w:shd w:fill="auto" w:val="clear"/>
          </w:tcPr>
          <w:p>
            <w:pPr>
              <w:pStyle w:val="Normal"/>
              <w:spacing w:before="0" w:after="0"/>
              <w:ind w:left="-108" w:hanging="0"/>
              <w:jc w:val="center"/>
              <w:rPr>
                <w:rFonts w:cs="Arial"/>
                <w:b/>
                <w:b/>
                <w:sz w:val="20"/>
                <w:szCs w:val="20"/>
              </w:rPr>
            </w:pPr>
            <w:r>
              <w:rPr>
                <w:rFonts w:cs="Arial"/>
                <w:b/>
                <w:sz w:val="20"/>
                <w:szCs w:val="20"/>
              </w:rPr>
              <w:t>Signature</w:t>
            </w:r>
          </w:p>
        </w:tc>
      </w:tr>
      <w:tr>
        <w:trPr/>
        <w:tc>
          <w:tcPr>
            <w:tcW w:w="2447" w:type="dxa"/>
            <w:tcBorders>
              <w:bottom w:val="single" w:sz="4" w:space="0" w:color="000000"/>
              <w:insideH w:val="single" w:sz="4" w:space="0" w:color="000000"/>
            </w:tcBorders>
            <w:shd w:fill="auto" w:val="clear"/>
          </w:tcPr>
          <w:p>
            <w:pPr>
              <w:pStyle w:val="Normal"/>
              <w:spacing w:before="0" w:after="0"/>
              <w:rPr>
                <w:rFonts w:ascii="Calibri" w:hAnsi="Calibri" w:cs="Arial" w:asciiTheme="minorHAnsi" w:hAnsiTheme="minorHAnsi"/>
                <w:b/>
                <w:b/>
                <w:sz w:val="22"/>
              </w:rPr>
            </w:pPr>
            <w:r>
              <w:rPr>
                <w:rFonts w:cs="Arial" w:ascii="Calibri" w:hAnsi="Calibri"/>
                <w:b/>
                <w:sz w:val="22"/>
              </w:rPr>
            </w:r>
          </w:p>
        </w:tc>
        <w:tc>
          <w:tcPr>
            <w:tcW w:w="2700" w:type="dxa"/>
            <w:tcBorders/>
            <w:shd w:fill="auto" w:val="clear"/>
          </w:tcPr>
          <w:p>
            <w:pPr>
              <w:pStyle w:val="Normal"/>
              <w:spacing w:before="0" w:after="0"/>
              <w:rPr>
                <w:rFonts w:ascii="Calibri" w:hAnsi="Calibri" w:cs="Arial" w:asciiTheme="minorHAnsi" w:hAnsiTheme="minorHAnsi"/>
                <w:b/>
                <w:b/>
                <w:sz w:val="22"/>
              </w:rPr>
            </w:pPr>
            <w:r>
              <w:rPr>
                <w:rFonts w:cs="Arial" w:ascii="Calibri" w:hAnsi="Calibri"/>
                <w:b/>
                <w:sz w:val="22"/>
              </w:rPr>
            </w:r>
          </w:p>
        </w:tc>
        <w:tc>
          <w:tcPr>
            <w:tcW w:w="4321" w:type="dxa"/>
            <w:tcBorders>
              <w:bottom w:val="single" w:sz="4" w:space="0" w:color="000000"/>
              <w:insideH w:val="single" w:sz="4" w:space="0" w:color="000000"/>
            </w:tcBorders>
            <w:shd w:fill="auto" w:val="clear"/>
          </w:tcPr>
          <w:p>
            <w:pPr>
              <w:pStyle w:val="Normal"/>
              <w:spacing w:before="0" w:after="0"/>
              <w:rPr>
                <w:rFonts w:ascii="Calibri" w:hAnsi="Calibri" w:cs="Arial" w:asciiTheme="minorHAnsi" w:hAnsiTheme="minorHAnsi"/>
                <w:b/>
                <w:b/>
                <w:sz w:val="22"/>
              </w:rPr>
            </w:pPr>
            <w:r>
              <w:rPr>
                <w:rFonts w:cs="Arial" w:ascii="Calibri" w:hAnsi="Calibri"/>
                <w:b/>
                <w:sz w:val="22"/>
              </w:rPr>
            </w:r>
          </w:p>
        </w:tc>
      </w:tr>
    </w:tbl>
    <w:p>
      <w:pPr>
        <w:pStyle w:val="Normal"/>
        <w:spacing w:before="0" w:after="0"/>
        <w:rPr>
          <w:rFonts w:ascii="Calibri" w:hAnsi="Calibri" w:cs="Arial" w:asciiTheme="minorHAnsi" w:hAnsiTheme="minorHAnsi"/>
          <w:sz w:val="22"/>
        </w:rPr>
      </w:pPr>
      <w:r>
        <w:rPr>
          <w:rFonts w:cs="Arial" w:ascii="Calibri" w:hAnsi="Calibri"/>
          <w:sz w:val="22"/>
        </w:rPr>
      </w:r>
    </w:p>
    <w:p>
      <w:pPr>
        <w:pStyle w:val="Pidipagina"/>
        <w:spacing w:lineRule="auto" w:line="276"/>
        <w:rPr/>
      </w:pPr>
      <w:r>
        <w:rPr/>
      </w:r>
    </w:p>
    <w:sectPr>
      <w:footerReference w:type="default" r:id="rId6"/>
      <w:type w:val="nextPage"/>
      <w:pgSz w:orient="landscape" w:w="16838" w:h="11906"/>
      <w:pgMar w:left="1418" w:right="1134" w:header="0" w:top="1418" w:footer="0" w:bottom="141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Calibri Light">
    <w:charset w:val="01"/>
    <w:family w:val="roman"/>
    <w:pitch w:val="variable"/>
  </w:font>
  <w:font w:name="Arial">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Garamond">
    <w:charset w:val="01"/>
    <w:family w:val="roman"/>
    <w:pitch w:val="variable"/>
  </w:font>
  <w:font w:name="Calibri">
    <w:charset w:val="01"/>
    <w:family w:val="auto"/>
    <w:pitch w:val="variable"/>
  </w:font>
  <w:font w:name="Courier New">
    <w:charset w:val="01"/>
    <w:family w:val="auto"/>
    <w:pitch w:val="variable"/>
  </w:font>
  <w:font w:name="Wingdings">
    <w:charset w:val="02"/>
    <w:family w:val="auto"/>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1</w:t>
    </w:r>
    <w:r>
      <w:rPr/>
      <w:fldChar w:fldCharType="end"/>
    </w:r>
  </w:p>
  <w:p>
    <w:pPr>
      <w:pStyle w:val="Pidipagina"/>
      <w:rPr>
        <w:rFonts w:ascii="Garamond" w:hAnsi="Garamond"/>
      </w:rPr>
    </w:pPr>
    <w:r>
      <w:rPr>
        <w:rFonts w:ascii="Garamond" w:hAnsi="Garamond"/>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pPr>
    <w:r>
      <w:rPr/>
      <w:fldChar w:fldCharType="begin"/>
    </w:r>
    <w:r>
      <w:rPr/>
      <w:instrText> PAGE </w:instrText>
    </w:r>
    <w:r>
      <w:rPr/>
      <w:fldChar w:fldCharType="separate"/>
    </w:r>
    <w:r>
      <w:rPr/>
      <w:t>18</w:t>
    </w:r>
    <w:r>
      <w:rPr/>
      <w:fldChar w:fldCharType="end"/>
    </w:r>
  </w:p>
  <w:p>
    <w:pPr>
      <w:pStyle w:val="Pidipagina"/>
      <w:rPr>
        <w:rFonts w:ascii="Garamond" w:hAnsi="Garamond"/>
      </w:rPr>
    </w:pPr>
    <w:r>
      <w:rPr>
        <w:rFonts w:ascii="Garamond" w:hAnsi="Garamond"/>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sz w:val="20"/>
        <w:szCs w:val="21"/>
        <w:w w:val="102"/>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3"/>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lvl w:ilvl="0">
      <w:start w:val="1"/>
      <w:numFmt w:val="bullet"/>
      <w:lvlText w:val="-"/>
      <w:lvlJc w:val="left"/>
      <w:pPr>
        <w:ind w:left="720" w:hanging="360"/>
      </w:pPr>
      <w:rPr>
        <w:rFonts w:ascii="Calibri" w:hAnsi="Calibri" w:cs="Calibri" w:hint="default"/>
        <w:sz w:val="20"/>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upperLetter"/>
      <w:lvlText w:val="%1)"/>
      <w:lvlJc w:val="left"/>
      <w:pPr>
        <w:ind w:left="405" w:hanging="360"/>
      </w:p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abstractNum w:abstractNumI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8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d685f"/>
    <w:pPr>
      <w:widowControl/>
      <w:bidi w:val="0"/>
      <w:spacing w:lineRule="auto" w:line="276" w:before="0" w:after="200"/>
      <w:jc w:val="both"/>
    </w:pPr>
    <w:rPr>
      <w:rFonts w:ascii="Verdana" w:hAnsi="Verdana" w:eastAsia="Calibri" w:cs="" w:cstheme="minorBidi" w:eastAsiaTheme="minorHAnsi"/>
      <w:color w:val="auto"/>
      <w:kern w:val="0"/>
      <w:sz w:val="18"/>
      <w:szCs w:val="22"/>
      <w:lang w:val="en-GB" w:eastAsia="en-US" w:bidi="ar-SA"/>
    </w:rPr>
  </w:style>
  <w:style w:type="paragraph" w:styleId="Titolo1">
    <w:name w:val="Heading 1"/>
    <w:basedOn w:val="Normal"/>
    <w:next w:val="Normal"/>
    <w:link w:val="Titolo1Carattere"/>
    <w:uiPriority w:val="9"/>
    <w:qFormat/>
    <w:rsid w:val="00b50533"/>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Titolo2">
    <w:name w:val="Heading 2"/>
    <w:basedOn w:val="Normal"/>
    <w:next w:val="Normal"/>
    <w:link w:val="Titolo2Carattere"/>
    <w:uiPriority w:val="9"/>
    <w:unhideWhenUsed/>
    <w:qFormat/>
    <w:rsid w:val="0070415a"/>
    <w:pPr>
      <w:keepNext w:val="true"/>
      <w:keepLines/>
      <w:spacing w:before="200" w:after="0"/>
      <w:outlineLvl w:val="1"/>
    </w:pPr>
    <w:rPr>
      <w:rFonts w:ascii="Arial" w:hAnsi="Arial" w:eastAsia="" w:cs="Arial" w:eastAsiaTheme="majorEastAsia"/>
      <w:b/>
      <w:bCs/>
      <w:color w:val="0088CC"/>
      <w:sz w:val="28"/>
      <w:szCs w:val="28"/>
      <w:lang w:eastAsia="ar-SA"/>
    </w:rPr>
  </w:style>
  <w:style w:type="character" w:styleId="DefaultParagraphFont" w:default="1">
    <w:name w:val="Default Paragraph Font"/>
    <w:uiPriority w:val="1"/>
    <w:semiHidden/>
    <w:unhideWhenUsed/>
    <w:qFormat/>
    <w:rPr/>
  </w:style>
  <w:style w:type="character" w:styleId="CollegamentoInternet">
    <w:name w:val="Collegamento Internet"/>
    <w:uiPriority w:val="99"/>
    <w:unhideWhenUsed/>
    <w:rsid w:val="00bd685f"/>
    <w:rPr>
      <w:color w:val="0088CC"/>
      <w:u w:val="single"/>
    </w:rPr>
  </w:style>
  <w:style w:type="character" w:styleId="TestonotaapidipaginaCarattere" w:customStyle="1">
    <w:name w:val="Testo nota a piè di pagina Carattere"/>
    <w:basedOn w:val="DefaultParagraphFont"/>
    <w:link w:val="Testonotaapidipagina"/>
    <w:uiPriority w:val="99"/>
    <w:semiHidden/>
    <w:qFormat/>
    <w:rsid w:val="00bd685f"/>
    <w:rPr>
      <w:rFonts w:ascii="Verdana" w:hAnsi="Verdana" w:eastAsia="Calibri" w:cs="Times New Roman"/>
      <w:sz w:val="16"/>
      <w:szCs w:val="20"/>
      <w:lang w:val="en-GB"/>
    </w:rPr>
  </w:style>
  <w:style w:type="character" w:styleId="TestocommentoCarattere" w:customStyle="1">
    <w:name w:val="Testo commento Carattere"/>
    <w:basedOn w:val="DefaultParagraphFont"/>
    <w:link w:val="Testocommento"/>
    <w:uiPriority w:val="99"/>
    <w:semiHidden/>
    <w:qFormat/>
    <w:rsid w:val="00bd685f"/>
    <w:rPr>
      <w:rFonts w:ascii="Times New Roman" w:hAnsi="Times New Roman" w:eastAsia="Calibri" w:cs="Times New Roman"/>
      <w:sz w:val="20"/>
      <w:szCs w:val="20"/>
      <w:lang w:val="en-GB"/>
    </w:rPr>
  </w:style>
  <w:style w:type="character" w:styleId="ParagrafoelencoCarattere" w:customStyle="1">
    <w:name w:val="Paragrafo elenco Carattere"/>
    <w:link w:val="Paragrafoelenco"/>
    <w:uiPriority w:val="34"/>
    <w:qFormat/>
    <w:locked/>
    <w:rsid w:val="00bd685f"/>
    <w:rPr>
      <w:rFonts w:ascii="Verdana" w:hAnsi="Verdana"/>
      <w:sz w:val="18"/>
    </w:rPr>
  </w:style>
  <w:style w:type="character" w:styleId="DefaultChar" w:customStyle="1">
    <w:name w:val="Default Char"/>
    <w:link w:val="Default"/>
    <w:qFormat/>
    <w:locked/>
    <w:rsid w:val="00bd685f"/>
    <w:rPr>
      <w:rFonts w:ascii="Times New Roman" w:hAnsi="Times New Roman" w:eastAsia="Calibri" w:cs="Times New Roman"/>
      <w:color w:val="000000"/>
      <w:sz w:val="24"/>
      <w:szCs w:val="24"/>
      <w:lang w:eastAsia="en-GB"/>
    </w:rPr>
  </w:style>
  <w:style w:type="character" w:styleId="Richiamoallanotaapidipagina">
    <w:name w:val="Richiamo alla nota a piè di pagina"/>
    <w:rPr>
      <w:vertAlign w:val="superscript"/>
    </w:rPr>
  </w:style>
  <w:style w:type="character" w:styleId="FootnoteCharacters">
    <w:name w:val="Footnote Characters"/>
    <w:link w:val="1"/>
    <w:uiPriority w:val="99"/>
    <w:unhideWhenUsed/>
    <w:qFormat/>
    <w:rsid w:val="00bd685f"/>
    <w:rPr>
      <w:vertAlign w:val="superscript"/>
    </w:rPr>
  </w:style>
  <w:style w:type="character" w:styleId="Annotationreference">
    <w:name w:val="annotation reference"/>
    <w:uiPriority w:val="99"/>
    <w:semiHidden/>
    <w:unhideWhenUsed/>
    <w:qFormat/>
    <w:rsid w:val="00bd685f"/>
    <w:rPr>
      <w:sz w:val="16"/>
      <w:szCs w:val="16"/>
    </w:rPr>
  </w:style>
  <w:style w:type="character" w:styleId="TestofumettoCarattere" w:customStyle="1">
    <w:name w:val="Testo fumetto Carattere"/>
    <w:basedOn w:val="DefaultParagraphFont"/>
    <w:link w:val="Testofumetto"/>
    <w:uiPriority w:val="99"/>
    <w:semiHidden/>
    <w:qFormat/>
    <w:rsid w:val="00bd685f"/>
    <w:rPr>
      <w:rFonts w:ascii="Segoe UI" w:hAnsi="Segoe UI" w:cs="Segoe UI"/>
      <w:sz w:val="18"/>
      <w:szCs w:val="18"/>
      <w:lang w:val="en-GB"/>
    </w:rPr>
  </w:style>
  <w:style w:type="character" w:styleId="SoggettocommentoCarattere" w:customStyle="1">
    <w:name w:val="Soggetto commento Carattere"/>
    <w:basedOn w:val="TestocommentoCarattere"/>
    <w:link w:val="Soggettocommento"/>
    <w:uiPriority w:val="99"/>
    <w:semiHidden/>
    <w:qFormat/>
    <w:rsid w:val="00c24d8c"/>
    <w:rPr>
      <w:rFonts w:ascii="Verdana" w:hAnsi="Verdana" w:eastAsia="Calibri" w:cs="Times New Roman"/>
      <w:b/>
      <w:bCs/>
      <w:sz w:val="20"/>
      <w:szCs w:val="20"/>
      <w:lang w:val="en-GB"/>
    </w:rPr>
  </w:style>
  <w:style w:type="character" w:styleId="Titolo1Carattere" w:customStyle="1">
    <w:name w:val="Titolo 1 Carattere"/>
    <w:basedOn w:val="DefaultParagraphFont"/>
    <w:link w:val="Titolo1"/>
    <w:uiPriority w:val="9"/>
    <w:qFormat/>
    <w:rsid w:val="00b50533"/>
    <w:rPr>
      <w:rFonts w:ascii="Calibri Light" w:hAnsi="Calibri Light" w:eastAsia="" w:cs="" w:asciiTheme="majorHAnsi" w:cstheme="majorBidi" w:eastAsiaTheme="majorEastAsia" w:hAnsiTheme="majorHAnsi"/>
      <w:color w:val="2E74B5" w:themeColor="accent1" w:themeShade="bf"/>
      <w:sz w:val="32"/>
      <w:szCs w:val="32"/>
      <w:lang w:val="en-GB"/>
    </w:rPr>
  </w:style>
  <w:style w:type="character" w:styleId="IntestazioneCarattere" w:customStyle="1">
    <w:name w:val="Intestazione Carattere"/>
    <w:basedOn w:val="DefaultParagraphFont"/>
    <w:link w:val="Intestazione"/>
    <w:uiPriority w:val="99"/>
    <w:qFormat/>
    <w:rsid w:val="00393392"/>
    <w:rPr/>
  </w:style>
  <w:style w:type="character" w:styleId="PidipaginaCarattere" w:customStyle="1">
    <w:name w:val="Piè di pagina Carattere"/>
    <w:basedOn w:val="DefaultParagraphFont"/>
    <w:link w:val="Pidipagina"/>
    <w:uiPriority w:val="99"/>
    <w:qFormat/>
    <w:rsid w:val="00393392"/>
    <w:rPr/>
  </w:style>
  <w:style w:type="character" w:styleId="Pagenumber">
    <w:name w:val="page number"/>
    <w:basedOn w:val="DefaultParagraphFont"/>
    <w:qFormat/>
    <w:rsid w:val="00393392"/>
    <w:rPr/>
  </w:style>
  <w:style w:type="character" w:styleId="Titolo2Carattere" w:customStyle="1">
    <w:name w:val="Titolo 2 Carattere"/>
    <w:basedOn w:val="DefaultParagraphFont"/>
    <w:link w:val="Titolo2"/>
    <w:uiPriority w:val="9"/>
    <w:qFormat/>
    <w:rsid w:val="0070415a"/>
    <w:rPr>
      <w:rFonts w:ascii="Arial" w:hAnsi="Arial" w:eastAsia="" w:cs="Arial" w:eastAsiaTheme="majorEastAsia"/>
      <w:b/>
      <w:bCs/>
      <w:color w:val="0088CC"/>
      <w:sz w:val="28"/>
      <w:szCs w:val="28"/>
      <w:lang w:val="en-GB" w:eastAsia="ar-SA"/>
    </w:rPr>
  </w:style>
  <w:style w:type="character" w:styleId="ListLabel1">
    <w:name w:val="ListLabel 1"/>
    <w:qFormat/>
    <w:rPr>
      <w:rFonts w:ascii="Verdana" w:hAnsi="Verdana" w:eastAsia="Calibri" w:cs="Calibri"/>
      <w:w w:val="102"/>
      <w:sz w:val="20"/>
      <w:szCs w:val="21"/>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ascii="Verdana" w:hAnsi="Verdana" w:eastAsia="Calibri" w:cs="Arial"/>
      <w:sz w:val="20"/>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Notaapidipagina">
    <w:name w:val="Footnote Text"/>
    <w:basedOn w:val="Normal"/>
    <w:link w:val="TestonotaapidipaginaCarattere"/>
    <w:uiPriority w:val="99"/>
    <w:semiHidden/>
    <w:unhideWhenUsed/>
    <w:rsid w:val="00bd685f"/>
    <w:pPr>
      <w:spacing w:lineRule="auto" w:line="240" w:before="0" w:after="0"/>
    </w:pPr>
    <w:rPr>
      <w:rFonts w:eastAsia="Calibri" w:cs="Times New Roman"/>
      <w:sz w:val="16"/>
      <w:szCs w:val="20"/>
    </w:rPr>
  </w:style>
  <w:style w:type="paragraph" w:styleId="Annotationtext">
    <w:name w:val="annotation text"/>
    <w:basedOn w:val="Normal"/>
    <w:link w:val="TestocommentoCarattere"/>
    <w:uiPriority w:val="99"/>
    <w:semiHidden/>
    <w:unhideWhenUsed/>
    <w:qFormat/>
    <w:rsid w:val="00bd685f"/>
    <w:pPr>
      <w:spacing w:lineRule="auto" w:line="240" w:before="0" w:after="0"/>
    </w:pPr>
    <w:rPr>
      <w:rFonts w:ascii="Times New Roman" w:hAnsi="Times New Roman" w:eastAsia="Calibri" w:cs="Times New Roman"/>
      <w:sz w:val="20"/>
      <w:szCs w:val="20"/>
    </w:rPr>
  </w:style>
  <w:style w:type="paragraph" w:styleId="ListParagraph">
    <w:name w:val="List Paragraph"/>
    <w:basedOn w:val="Normal"/>
    <w:link w:val="ParagrafoelencoCarattere"/>
    <w:uiPriority w:val="34"/>
    <w:qFormat/>
    <w:rsid w:val="00bd685f"/>
    <w:pPr>
      <w:spacing w:before="0" w:after="200"/>
      <w:ind w:left="720" w:hanging="0"/>
      <w:contextualSpacing/>
    </w:pPr>
    <w:rPr>
      <w:lang w:val="en-US"/>
    </w:rPr>
  </w:style>
  <w:style w:type="paragraph" w:styleId="Default" w:customStyle="1">
    <w:name w:val="Default"/>
    <w:link w:val="DefaultChar"/>
    <w:qFormat/>
    <w:rsid w:val="00bd685f"/>
    <w:pPr>
      <w:widowControl/>
      <w:bidi w:val="0"/>
      <w:spacing w:lineRule="auto" w:line="240" w:before="0" w:after="0"/>
      <w:jc w:val="left"/>
    </w:pPr>
    <w:rPr>
      <w:rFonts w:ascii="Times New Roman" w:hAnsi="Times New Roman" w:eastAsia="Calibri" w:cs="Times New Roman"/>
      <w:color w:val="000000"/>
      <w:kern w:val="0"/>
      <w:sz w:val="24"/>
      <w:szCs w:val="24"/>
      <w:lang w:eastAsia="en-GB" w:val="en-US" w:bidi="ar-SA"/>
    </w:rPr>
  </w:style>
  <w:style w:type="paragraph" w:styleId="1" w:customStyle="1">
    <w:name w:val="1"/>
    <w:basedOn w:val="Normal"/>
    <w:link w:val="Rimandonotaapidipagina"/>
    <w:uiPriority w:val="99"/>
    <w:qFormat/>
    <w:rsid w:val="00bd685f"/>
    <w:pPr>
      <w:spacing w:lineRule="exact" w:line="240" w:before="0" w:after="160"/>
    </w:pPr>
    <w:rPr>
      <w:rFonts w:ascii="Calibri" w:hAnsi="Calibri" w:asciiTheme="minorHAnsi" w:hAnsiTheme="minorHAnsi"/>
      <w:sz w:val="22"/>
      <w:vertAlign w:val="superscript"/>
      <w:lang w:val="en-US"/>
    </w:rPr>
  </w:style>
  <w:style w:type="paragraph" w:styleId="BalloonText">
    <w:name w:val="Balloon Text"/>
    <w:basedOn w:val="Normal"/>
    <w:link w:val="TestofumettoCarattere"/>
    <w:uiPriority w:val="99"/>
    <w:semiHidden/>
    <w:unhideWhenUsed/>
    <w:qFormat/>
    <w:rsid w:val="00bd685f"/>
    <w:pPr>
      <w:spacing w:lineRule="auto" w:line="240" w:before="0" w:after="0"/>
    </w:pPr>
    <w:rPr>
      <w:rFonts w:ascii="Segoe UI" w:hAnsi="Segoe UI" w:cs="Segoe UI"/>
      <w:szCs w:val="18"/>
    </w:rPr>
  </w:style>
  <w:style w:type="paragraph" w:styleId="Revision">
    <w:name w:val="Revision"/>
    <w:uiPriority w:val="99"/>
    <w:semiHidden/>
    <w:qFormat/>
    <w:rsid w:val="000001d2"/>
    <w:pPr>
      <w:widowControl/>
      <w:bidi w:val="0"/>
      <w:spacing w:lineRule="auto" w:line="240" w:before="0" w:after="0"/>
      <w:jc w:val="left"/>
    </w:pPr>
    <w:rPr>
      <w:rFonts w:ascii="Verdana" w:hAnsi="Verdana" w:eastAsia="Calibri" w:cs="" w:cstheme="minorBidi" w:eastAsiaTheme="minorHAnsi"/>
      <w:color w:val="auto"/>
      <w:kern w:val="0"/>
      <w:sz w:val="18"/>
      <w:szCs w:val="22"/>
      <w:lang w:val="en-GB" w:eastAsia="en-US" w:bidi="ar-SA"/>
    </w:rPr>
  </w:style>
  <w:style w:type="paragraph" w:styleId="Annotationsubject">
    <w:name w:val="annotation subject"/>
    <w:basedOn w:val="Annotationtext"/>
    <w:next w:val="Annotationtext"/>
    <w:link w:val="SoggettocommentoCarattere"/>
    <w:uiPriority w:val="99"/>
    <w:semiHidden/>
    <w:unhideWhenUsed/>
    <w:qFormat/>
    <w:rsid w:val="00c24d8c"/>
    <w:pPr>
      <w:spacing w:before="0" w:after="200"/>
    </w:pPr>
    <w:rPr>
      <w:rFonts w:ascii="Verdana" w:hAnsi="Verdana" w:eastAsia="Calibri" w:cs="" w:cstheme="minorBidi" w:eastAsiaTheme="minorHAnsi"/>
      <w:b/>
      <w:bCs/>
    </w:rPr>
  </w:style>
  <w:style w:type="paragraph" w:styleId="Intestazione">
    <w:name w:val="Header"/>
    <w:basedOn w:val="Normal"/>
    <w:link w:val="IntestazioneCarattere"/>
    <w:uiPriority w:val="99"/>
    <w:unhideWhenUsed/>
    <w:rsid w:val="00393392"/>
    <w:pPr>
      <w:tabs>
        <w:tab w:val="clear" w:pos="720"/>
        <w:tab w:val="center" w:pos="4703" w:leader="none"/>
        <w:tab w:val="right" w:pos="9406" w:leader="none"/>
      </w:tabs>
      <w:spacing w:lineRule="auto" w:line="240" w:before="0" w:after="0"/>
      <w:jc w:val="left"/>
    </w:pPr>
    <w:rPr>
      <w:rFonts w:ascii="Calibri" w:hAnsi="Calibri" w:asciiTheme="minorHAnsi" w:hAnsiTheme="minorHAnsi"/>
      <w:sz w:val="22"/>
      <w:lang w:val="en-US"/>
    </w:rPr>
  </w:style>
  <w:style w:type="paragraph" w:styleId="Pidipagina">
    <w:name w:val="Footer"/>
    <w:basedOn w:val="Normal"/>
    <w:link w:val="PidipaginaCarattere"/>
    <w:uiPriority w:val="99"/>
    <w:unhideWhenUsed/>
    <w:rsid w:val="00393392"/>
    <w:pPr>
      <w:tabs>
        <w:tab w:val="clear" w:pos="720"/>
        <w:tab w:val="center" w:pos="4703" w:leader="none"/>
        <w:tab w:val="right" w:pos="9406" w:leader="none"/>
      </w:tabs>
      <w:spacing w:lineRule="auto" w:line="240" w:before="0" w:after="0"/>
      <w:jc w:val="left"/>
    </w:pPr>
    <w:rPr>
      <w:rFonts w:ascii="Calibri" w:hAnsi="Calibri" w:asciiTheme="minorHAnsi" w:hAnsiTheme="minorHAnsi"/>
      <w:sz w:val="22"/>
      <w:lang w:val="en-US"/>
    </w:rPr>
  </w:style>
  <w:style w:type="paragraph" w:styleId="Indice1">
    <w:name w:val="TOC 1"/>
    <w:basedOn w:val="Normal"/>
    <w:next w:val="Normal"/>
    <w:autoRedefine/>
    <w:uiPriority w:val="39"/>
    <w:rsid w:val="00393392"/>
    <w:pPr>
      <w:tabs>
        <w:tab w:val="clear" w:pos="720"/>
        <w:tab w:val="right" w:pos="9060" w:leader="dot"/>
      </w:tabs>
      <w:spacing w:lineRule="auto" w:line="360" w:before="0" w:after="0"/>
      <w:jc w:val="left"/>
    </w:pPr>
    <w:rPr>
      <w:rFonts w:ascii="Arial" w:hAnsi="Arial" w:eastAsia="SimSun" w:cs="Arial"/>
      <w:spacing w:val="-3"/>
      <w:sz w:val="22"/>
      <w:lang w:val="en-US" w:eastAsia="de-DE"/>
    </w:rPr>
  </w:style>
  <w:style w:type="paragraph" w:styleId="TOCHeading">
    <w:name w:val="TOC Heading"/>
    <w:basedOn w:val="Titolo1"/>
    <w:next w:val="Normal"/>
    <w:uiPriority w:val="39"/>
    <w:unhideWhenUsed/>
    <w:qFormat/>
    <w:rsid w:val="00393392"/>
    <w:pPr>
      <w:spacing w:lineRule="auto" w:line="259"/>
      <w:jc w:val="left"/>
    </w:pPr>
    <w:rPr>
      <w:lang w:val="en-US"/>
    </w:rPr>
  </w:style>
  <w:style w:type="paragraph" w:styleId="Indice2">
    <w:name w:val="TOC 2"/>
    <w:basedOn w:val="Normal"/>
    <w:next w:val="Normal"/>
    <w:autoRedefine/>
    <w:uiPriority w:val="39"/>
    <w:unhideWhenUsed/>
    <w:rsid w:val="0070415a"/>
    <w:pPr>
      <w:ind w:left="180" w:hanging="0"/>
    </w:pPr>
    <w:rPr/>
  </w:style>
  <w:style w:type="paragraph" w:styleId="Indice3">
    <w:name w:val="TOC 3"/>
    <w:basedOn w:val="Normal"/>
    <w:next w:val="Normal"/>
    <w:autoRedefine/>
    <w:uiPriority w:val="39"/>
    <w:unhideWhenUsed/>
    <w:rsid w:val="0070415a"/>
    <w:pPr>
      <w:ind w:left="360" w:hanging="0"/>
    </w:pPr>
    <w:rPr/>
  </w:style>
  <w:style w:type="paragraph" w:styleId="Indice4">
    <w:name w:val="TOC 4"/>
    <w:basedOn w:val="Normal"/>
    <w:next w:val="Normal"/>
    <w:autoRedefine/>
    <w:uiPriority w:val="39"/>
    <w:unhideWhenUsed/>
    <w:rsid w:val="0070415a"/>
    <w:pPr>
      <w:ind w:left="540" w:hanging="0"/>
    </w:pPr>
    <w:rPr/>
  </w:style>
  <w:style w:type="paragraph" w:styleId="Indice5">
    <w:name w:val="TOC 5"/>
    <w:basedOn w:val="Normal"/>
    <w:next w:val="Normal"/>
    <w:autoRedefine/>
    <w:uiPriority w:val="39"/>
    <w:unhideWhenUsed/>
    <w:rsid w:val="0070415a"/>
    <w:pPr>
      <w:ind w:left="720" w:hanging="0"/>
    </w:pPr>
    <w:rPr/>
  </w:style>
  <w:style w:type="paragraph" w:styleId="Indice6">
    <w:name w:val="TOC 6"/>
    <w:basedOn w:val="Normal"/>
    <w:next w:val="Normal"/>
    <w:autoRedefine/>
    <w:uiPriority w:val="39"/>
    <w:unhideWhenUsed/>
    <w:rsid w:val="0070415a"/>
    <w:pPr>
      <w:ind w:left="900" w:hanging="0"/>
    </w:pPr>
    <w:rPr/>
  </w:style>
  <w:style w:type="paragraph" w:styleId="Indice7">
    <w:name w:val="TOC 7"/>
    <w:basedOn w:val="Normal"/>
    <w:next w:val="Normal"/>
    <w:autoRedefine/>
    <w:uiPriority w:val="39"/>
    <w:unhideWhenUsed/>
    <w:rsid w:val="0070415a"/>
    <w:pPr>
      <w:ind w:left="1080" w:hanging="0"/>
    </w:pPr>
    <w:rPr/>
  </w:style>
  <w:style w:type="paragraph" w:styleId="Indice8">
    <w:name w:val="TOC 8"/>
    <w:basedOn w:val="Normal"/>
    <w:next w:val="Normal"/>
    <w:autoRedefine/>
    <w:uiPriority w:val="39"/>
    <w:unhideWhenUsed/>
    <w:rsid w:val="0070415a"/>
    <w:pPr>
      <w:ind w:left="1260" w:hanging="0"/>
    </w:pPr>
    <w:rPr/>
  </w:style>
  <w:style w:type="paragraph" w:styleId="Indice9">
    <w:name w:val="TOC 9"/>
    <w:basedOn w:val="Normal"/>
    <w:next w:val="Normal"/>
    <w:autoRedefine/>
    <w:uiPriority w:val="39"/>
    <w:unhideWhenUsed/>
    <w:rsid w:val="0070415a"/>
    <w:pPr>
      <w:ind w:left="1440" w:hanging="0"/>
    </w:pPr>
    <w:rPr/>
  </w:style>
  <w:style w:type="paragraph" w:styleId="Usoboll1" w:customStyle="1">
    <w:name w:val="usoboll1"/>
    <w:basedOn w:val="Normal"/>
    <w:qFormat/>
    <w:rsid w:val="00291a39"/>
    <w:pPr>
      <w:widowControl w:val="false"/>
      <w:spacing w:lineRule="atLeast" w:line="482" w:before="0" w:after="0"/>
    </w:pPr>
    <w:rPr>
      <w:rFonts w:ascii="Times New Roman" w:hAnsi="Times New Roman" w:eastAsia="Times New Roman" w:cs="Times New Roman"/>
      <w:sz w:val="24"/>
      <w:szCs w:val="20"/>
      <w:lang w:val="it-IT" w:eastAsia="it-IT"/>
    </w:rPr>
  </w:style>
  <w:style w:type="paragraph" w:styleId="TableParagraph" w:customStyle="1">
    <w:name w:val="Table Paragraph"/>
    <w:basedOn w:val="Normal"/>
    <w:uiPriority w:val="1"/>
    <w:qFormat/>
    <w:rsid w:val="00291a39"/>
    <w:pPr>
      <w:widowControl w:val="false"/>
      <w:spacing w:lineRule="auto" w:line="240" w:before="0" w:after="0"/>
      <w:jc w:val="left"/>
    </w:pPr>
    <w:rPr>
      <w:rFonts w:ascii="Calibri" w:hAnsi="Calibri" w:eastAsia="Calibri" w:cs="Calibri"/>
      <w:sz w:val="22"/>
      <w:lang w:val="en-US"/>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1A740C-4045-4A5D-831C-09189F637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Application>LibreOffice/6.1.4.2$MacOSX_X86_64 LibreOffice_project/9d0f32d1f0b509096fd65e0d4bec26ddd1938fd3</Application>
  <Pages>18</Pages>
  <Words>1071</Words>
  <Characters>5693</Characters>
  <CharactersWithSpaces>6693</CharactersWithSpaces>
  <Paragraphs>89</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2018-06-01T13:49:00Z</dcterms:created>
  <dc:creator>sara.bedin@ambrosetti.eu</dc:creator>
  <dc:description/>
  <dc:language>it-IT</dc:language>
  <cp:lastModifiedBy>Zinaida Gavrilita</cp:lastModifiedBy>
  <cp:lastPrinted>2018-06-20T08:42:00Z</cp:lastPrinted>
  <dcterms:modified xsi:type="dcterms:W3CDTF">2018-06-20T08:44:00Z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sara.bedin@ambrosetti.eu</vt:lpwstr>
  </property>
  <property fmtid="{D5CDD505-2E9C-101B-9397-08002B2CF9AE}" pid="8" name="ScaleCrop">
    <vt:bool>0</vt:bool>
  </property>
  <property fmtid="{D5CDD505-2E9C-101B-9397-08002B2CF9AE}" pid="9" name="ShareDoc">
    <vt:bool>0</vt:bool>
  </property>
</Properties>
</file>